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5264" w14:textId="77777777" w:rsidR="00513BCE" w:rsidRPr="005D5555" w:rsidRDefault="00000000">
      <w:pPr>
        <w:rPr>
          <w:rFonts w:ascii="Open Sans" w:hAnsi="Open Sans" w:cs="Open Sans"/>
          <w:sz w:val="20"/>
        </w:rPr>
      </w:pPr>
      <w:r w:rsidRPr="005D5555">
        <w:rPr>
          <w:rFonts w:ascii="Open Sans" w:hAnsi="Open Sans" w:cs="Open Sans"/>
          <w:noProof/>
          <w:sz w:val="20"/>
        </w:rPr>
        <w:drawing>
          <wp:inline distT="0" distB="0" distL="0" distR="0" wp14:anchorId="101C5296" wp14:editId="560D0A27">
            <wp:extent cx="5020126" cy="292218"/>
            <wp:effectExtent l="0" t="0" r="0" b="0"/>
            <wp:docPr id="1" name="Image 1" descr="Logo for the Evans School of Public Policy and Governance at the University of Washing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for the Evans School of Public Policy and Governance at the University of Washington"/>
                    <pic:cNvPicPr/>
                  </pic:nvPicPr>
                  <pic:blipFill>
                    <a:blip r:embed="rId7" cstate="print"/>
                    <a:stretch>
                      <a:fillRect/>
                    </a:stretch>
                  </pic:blipFill>
                  <pic:spPr>
                    <a:xfrm>
                      <a:off x="0" y="0"/>
                      <a:ext cx="5323172" cy="309858"/>
                    </a:xfrm>
                    <a:prstGeom prst="rect">
                      <a:avLst/>
                    </a:prstGeom>
                  </pic:spPr>
                </pic:pic>
              </a:graphicData>
            </a:graphic>
          </wp:inline>
        </w:drawing>
      </w:r>
    </w:p>
    <w:p w14:paraId="101C5266" w14:textId="77777777" w:rsidR="00513BCE" w:rsidRPr="005D5555" w:rsidRDefault="00513BCE">
      <w:pPr>
        <w:pStyle w:val="BodyText"/>
        <w:spacing w:before="67"/>
        <w:ind w:left="0"/>
        <w:rPr>
          <w:rFonts w:ascii="Open Sans" w:hAnsi="Open Sans" w:cs="Open Sans"/>
        </w:rPr>
      </w:pPr>
    </w:p>
    <w:p w14:paraId="101C5267" w14:textId="77777777" w:rsidR="00513BCE" w:rsidRDefault="00000000" w:rsidP="00541EC6">
      <w:pPr>
        <w:pStyle w:val="Title"/>
      </w:pPr>
      <w:bookmarkStart w:id="0" w:name="I._Criteria_for_Tenure,_Promotion,_and_R"/>
      <w:bookmarkEnd w:id="0"/>
      <w:r w:rsidRPr="006833C1">
        <w:t>Criteria</w:t>
      </w:r>
      <w:r w:rsidRPr="006833C1">
        <w:rPr>
          <w:spacing w:val="-19"/>
        </w:rPr>
        <w:t xml:space="preserve"> </w:t>
      </w:r>
      <w:r w:rsidRPr="006833C1">
        <w:t>for</w:t>
      </w:r>
      <w:r w:rsidRPr="006833C1">
        <w:rPr>
          <w:spacing w:val="-19"/>
        </w:rPr>
        <w:t xml:space="preserve"> </w:t>
      </w:r>
      <w:r w:rsidRPr="006833C1">
        <w:t>Tenure,</w:t>
      </w:r>
      <w:r w:rsidRPr="006833C1">
        <w:rPr>
          <w:spacing w:val="-18"/>
        </w:rPr>
        <w:t xml:space="preserve"> </w:t>
      </w:r>
      <w:r w:rsidRPr="006833C1">
        <w:t>Promotion,</w:t>
      </w:r>
      <w:r w:rsidRPr="006833C1">
        <w:rPr>
          <w:spacing w:val="-20"/>
        </w:rPr>
        <w:t xml:space="preserve"> </w:t>
      </w:r>
      <w:r w:rsidRPr="006833C1">
        <w:t>and</w:t>
      </w:r>
      <w:r w:rsidRPr="006833C1">
        <w:rPr>
          <w:spacing w:val="-19"/>
        </w:rPr>
        <w:t xml:space="preserve"> </w:t>
      </w:r>
      <w:r w:rsidRPr="006833C1">
        <w:t>Reappointment for Tenure Track Faculty</w:t>
      </w:r>
    </w:p>
    <w:p w14:paraId="2CBD6CCA" w14:textId="1308DBA3" w:rsidR="00541EC6" w:rsidRPr="00541EC6" w:rsidRDefault="00541EC6" w:rsidP="00541EC6">
      <w:pPr>
        <w:jc w:val="right"/>
        <w:rPr>
          <w:rFonts w:ascii="Open Sans" w:hAnsi="Open Sans" w:cs="Open Sans"/>
          <w:i/>
          <w:iCs/>
        </w:rPr>
      </w:pPr>
      <w:r w:rsidRPr="00541EC6">
        <w:rPr>
          <w:rFonts w:ascii="Open Sans" w:hAnsi="Open Sans" w:cs="Open Sans"/>
          <w:i/>
          <w:iCs/>
        </w:rPr>
        <w:t>Approved by full faculty vote 3/11/2026</w:t>
      </w:r>
    </w:p>
    <w:p w14:paraId="101C5268" w14:textId="77777777" w:rsidR="00513BCE" w:rsidRPr="005D5555" w:rsidRDefault="00000000">
      <w:pPr>
        <w:pStyle w:val="BodyText"/>
        <w:spacing w:before="234"/>
        <w:ind w:right="1362"/>
        <w:rPr>
          <w:rFonts w:ascii="Open Sans" w:hAnsi="Open Sans" w:cs="Open Sans"/>
        </w:rPr>
      </w:pPr>
      <w:r w:rsidRPr="005D5555">
        <w:rPr>
          <w:rFonts w:ascii="Open Sans" w:hAnsi="Open Sans" w:cs="Open Sans"/>
          <w:w w:val="105"/>
        </w:rPr>
        <w:t>These policy guidelines state the criteria that will be used by the Evans School to assess tenure, promotion, and reappointment</w:t>
      </w:r>
      <w:r w:rsidRPr="005D5555">
        <w:rPr>
          <w:rFonts w:ascii="Open Sans" w:hAnsi="Open Sans" w:cs="Open Sans"/>
          <w:spacing w:val="-5"/>
          <w:w w:val="105"/>
        </w:rPr>
        <w:t xml:space="preserve"> </w:t>
      </w:r>
      <w:r w:rsidRPr="005D5555">
        <w:rPr>
          <w:rFonts w:ascii="Open Sans" w:hAnsi="Open Sans" w:cs="Open Sans"/>
          <w:w w:val="105"/>
        </w:rPr>
        <w:t>cases. They support</w:t>
      </w:r>
      <w:r w:rsidRPr="005D5555">
        <w:rPr>
          <w:rFonts w:ascii="Open Sans" w:hAnsi="Open Sans" w:cs="Open Sans"/>
          <w:spacing w:val="-5"/>
          <w:w w:val="105"/>
        </w:rPr>
        <w:t xml:space="preserve"> </w:t>
      </w:r>
      <w:r w:rsidRPr="005D5555">
        <w:rPr>
          <w:rFonts w:ascii="Open Sans" w:hAnsi="Open Sans" w:cs="Open Sans"/>
          <w:w w:val="105"/>
        </w:rPr>
        <w:t>and supplement UW Faculty Code (UW FC) related to faculty reappointment and promotions, including Section 24, Section 25-41, and Executive</w:t>
      </w:r>
      <w:r w:rsidRPr="005D5555">
        <w:rPr>
          <w:rFonts w:ascii="Open Sans" w:hAnsi="Open Sans" w:cs="Open Sans"/>
          <w:spacing w:val="24"/>
          <w:w w:val="105"/>
        </w:rPr>
        <w:t xml:space="preserve"> </w:t>
      </w:r>
      <w:r w:rsidRPr="005D5555">
        <w:rPr>
          <w:rFonts w:ascii="Open Sans" w:hAnsi="Open Sans" w:cs="Open Sans"/>
          <w:w w:val="105"/>
        </w:rPr>
        <w:t>Order</w:t>
      </w:r>
      <w:r w:rsidRPr="005D5555">
        <w:rPr>
          <w:rFonts w:ascii="Open Sans" w:hAnsi="Open Sans" w:cs="Open Sans"/>
          <w:spacing w:val="22"/>
          <w:w w:val="105"/>
        </w:rPr>
        <w:t xml:space="preserve"> </w:t>
      </w:r>
      <w:r w:rsidRPr="005D5555">
        <w:rPr>
          <w:rFonts w:ascii="Open Sans" w:hAnsi="Open Sans" w:cs="Open Sans"/>
          <w:w w:val="105"/>
        </w:rPr>
        <w:t>V.</w:t>
      </w:r>
      <w:r w:rsidRPr="005D5555">
        <w:rPr>
          <w:rFonts w:ascii="Open Sans" w:hAnsi="Open Sans" w:cs="Open Sans"/>
          <w:spacing w:val="26"/>
          <w:w w:val="105"/>
        </w:rPr>
        <w:t xml:space="preserve"> </w:t>
      </w:r>
      <w:r w:rsidRPr="005D5555">
        <w:rPr>
          <w:rFonts w:ascii="Open Sans" w:hAnsi="Open Sans" w:cs="Open Sans"/>
          <w:w w:val="105"/>
        </w:rPr>
        <w:t>UW Academic HR</w:t>
      </w:r>
      <w:r w:rsidRPr="005D5555">
        <w:rPr>
          <w:rFonts w:ascii="Open Sans" w:hAnsi="Open Sans" w:cs="Open Sans"/>
          <w:spacing w:val="22"/>
          <w:w w:val="105"/>
        </w:rPr>
        <w:t xml:space="preserve"> </w:t>
      </w:r>
      <w:r w:rsidRPr="005D5555">
        <w:rPr>
          <w:rFonts w:ascii="Open Sans" w:hAnsi="Open Sans" w:cs="Open Sans"/>
          <w:w w:val="105"/>
        </w:rPr>
        <w:t>provides additional guidance on promotion and case review for undepartmentalized units.</w:t>
      </w:r>
      <w:r w:rsidRPr="005D5555">
        <w:rPr>
          <w:rFonts w:ascii="Open Sans" w:hAnsi="Open Sans" w:cs="Open Sans"/>
          <w:spacing w:val="40"/>
          <w:w w:val="105"/>
        </w:rPr>
        <w:t xml:space="preserve"> </w:t>
      </w:r>
      <w:r w:rsidRPr="005D5555">
        <w:rPr>
          <w:rFonts w:ascii="Open Sans" w:hAnsi="Open Sans" w:cs="Open Sans"/>
          <w:w w:val="105"/>
        </w:rPr>
        <w:t>Changes to these criteria require a vote of the full faculty.</w:t>
      </w:r>
    </w:p>
    <w:p w14:paraId="101C5269" w14:textId="77777777" w:rsidR="00513BCE" w:rsidRPr="005D5555" w:rsidRDefault="00000000">
      <w:pPr>
        <w:pStyle w:val="BodyText"/>
        <w:spacing w:before="244"/>
        <w:ind w:right="1089"/>
        <w:rPr>
          <w:rFonts w:ascii="Open Sans" w:hAnsi="Open Sans" w:cs="Open Sans"/>
        </w:rPr>
      </w:pPr>
      <w:r w:rsidRPr="005D5555">
        <w:rPr>
          <w:rFonts w:ascii="Open Sans" w:hAnsi="Open Sans" w:cs="Open Sans"/>
          <w:w w:val="105"/>
        </w:rPr>
        <w:t xml:space="preserve">In keeping with the spirit and wording of the </w:t>
      </w:r>
      <w:r w:rsidRPr="005D5555">
        <w:rPr>
          <w:rFonts w:ascii="Open Sans" w:hAnsi="Open Sans" w:cs="Open Sans"/>
          <w:w w:val="105"/>
          <w:u w:val="single"/>
        </w:rPr>
        <w:t>Faculty Code Section 24-32,</w:t>
      </w:r>
      <w:r w:rsidRPr="005D5555">
        <w:rPr>
          <w:rFonts w:ascii="Open Sans" w:hAnsi="Open Sans" w:cs="Open Sans"/>
          <w:w w:val="105"/>
        </w:rPr>
        <w:t xml:space="preserve"> teaching, research, professional service, and public service are the central functions and qualifications</w:t>
      </w:r>
      <w:r w:rsidRPr="005D5555">
        <w:rPr>
          <w:rFonts w:ascii="Open Sans" w:hAnsi="Open Sans" w:cs="Open Sans"/>
          <w:spacing w:val="-4"/>
          <w:w w:val="105"/>
        </w:rPr>
        <w:t xml:space="preserve"> </w:t>
      </w:r>
      <w:r w:rsidRPr="005D5555">
        <w:rPr>
          <w:rFonts w:ascii="Open Sans" w:hAnsi="Open Sans" w:cs="Open Sans"/>
          <w:w w:val="105"/>
        </w:rPr>
        <w:t>of the faculty. The candidate's performance in these areas will constitute the major</w:t>
      </w:r>
      <w:r w:rsidRPr="005D5555">
        <w:rPr>
          <w:rFonts w:ascii="Open Sans" w:hAnsi="Open Sans" w:cs="Open Sans"/>
          <w:spacing w:val="-3"/>
          <w:w w:val="105"/>
        </w:rPr>
        <w:t xml:space="preserve"> </w:t>
      </w:r>
      <w:r w:rsidRPr="005D5555">
        <w:rPr>
          <w:rFonts w:ascii="Open Sans" w:hAnsi="Open Sans" w:cs="Open Sans"/>
          <w:w w:val="105"/>
        </w:rPr>
        <w:t>evidence</w:t>
      </w:r>
      <w:r w:rsidRPr="005D5555">
        <w:rPr>
          <w:rFonts w:ascii="Open Sans" w:hAnsi="Open Sans" w:cs="Open Sans"/>
          <w:spacing w:val="-4"/>
          <w:w w:val="105"/>
        </w:rPr>
        <w:t xml:space="preserve"> </w:t>
      </w:r>
      <w:r w:rsidRPr="005D5555">
        <w:rPr>
          <w:rFonts w:ascii="Open Sans" w:hAnsi="Open Sans" w:cs="Open Sans"/>
          <w:w w:val="105"/>
        </w:rPr>
        <w:t>upon which promotion,</w:t>
      </w:r>
      <w:r w:rsidRPr="005D5555">
        <w:rPr>
          <w:rFonts w:ascii="Open Sans" w:hAnsi="Open Sans" w:cs="Open Sans"/>
          <w:spacing w:val="-2"/>
          <w:w w:val="105"/>
        </w:rPr>
        <w:t xml:space="preserve"> </w:t>
      </w:r>
      <w:r w:rsidRPr="005D5555">
        <w:rPr>
          <w:rFonts w:ascii="Open Sans" w:hAnsi="Open Sans" w:cs="Open Sans"/>
          <w:w w:val="105"/>
        </w:rPr>
        <w:t>tenure,</w:t>
      </w:r>
      <w:r w:rsidRPr="005D5555">
        <w:rPr>
          <w:rFonts w:ascii="Open Sans" w:hAnsi="Open Sans" w:cs="Open Sans"/>
          <w:spacing w:val="-2"/>
          <w:w w:val="105"/>
        </w:rPr>
        <w:t xml:space="preserve"> </w:t>
      </w:r>
      <w:r w:rsidRPr="005D5555">
        <w:rPr>
          <w:rFonts w:ascii="Open Sans" w:hAnsi="Open Sans" w:cs="Open Sans"/>
          <w:w w:val="105"/>
        </w:rPr>
        <w:t>and</w:t>
      </w:r>
      <w:r w:rsidRPr="005D5555">
        <w:rPr>
          <w:rFonts w:ascii="Open Sans" w:hAnsi="Open Sans" w:cs="Open Sans"/>
          <w:spacing w:val="-2"/>
          <w:w w:val="105"/>
        </w:rPr>
        <w:t xml:space="preserve"> </w:t>
      </w:r>
      <w:r w:rsidRPr="005D5555">
        <w:rPr>
          <w:rFonts w:ascii="Open Sans" w:hAnsi="Open Sans" w:cs="Open Sans"/>
          <w:w w:val="105"/>
        </w:rPr>
        <w:t>continuation</w:t>
      </w:r>
      <w:r w:rsidRPr="005D5555">
        <w:rPr>
          <w:rFonts w:ascii="Open Sans" w:hAnsi="Open Sans" w:cs="Open Sans"/>
          <w:spacing w:val="-5"/>
          <w:w w:val="105"/>
        </w:rPr>
        <w:t xml:space="preserve"> </w:t>
      </w:r>
      <w:r w:rsidRPr="005D5555">
        <w:rPr>
          <w:rFonts w:ascii="Open Sans" w:hAnsi="Open Sans" w:cs="Open Sans"/>
          <w:w w:val="105"/>
        </w:rPr>
        <w:t>of</w:t>
      </w:r>
      <w:r w:rsidRPr="005D5555">
        <w:rPr>
          <w:rFonts w:ascii="Open Sans" w:hAnsi="Open Sans" w:cs="Open Sans"/>
          <w:spacing w:val="-5"/>
          <w:w w:val="105"/>
        </w:rPr>
        <w:t xml:space="preserve"> </w:t>
      </w:r>
      <w:r w:rsidRPr="005D5555">
        <w:rPr>
          <w:rFonts w:ascii="Open Sans" w:hAnsi="Open Sans" w:cs="Open Sans"/>
          <w:w w:val="105"/>
        </w:rPr>
        <w:t xml:space="preserve">appointment decisions will be based. The code makes clear that professional and public service are of lesser importance than scholarship and teaching (24-32 F). It also states that contributions to scholarship, teaching, or service that address diversity and equal opportunity will be </w:t>
      </w:r>
      <w:r w:rsidRPr="005D5555">
        <w:rPr>
          <w:rFonts w:ascii="Open Sans" w:hAnsi="Open Sans" w:cs="Open Sans"/>
          <w:spacing w:val="-2"/>
          <w:w w:val="105"/>
        </w:rPr>
        <w:t>considered.</w:t>
      </w:r>
    </w:p>
    <w:p w14:paraId="101C526A" w14:textId="77777777" w:rsidR="00513BCE" w:rsidRPr="005D5555" w:rsidRDefault="00000000">
      <w:pPr>
        <w:pStyle w:val="BodyText"/>
        <w:spacing w:before="291" w:line="242" w:lineRule="auto"/>
        <w:ind w:right="1089"/>
        <w:rPr>
          <w:rFonts w:ascii="Open Sans" w:hAnsi="Open Sans" w:cs="Open Sans"/>
        </w:rPr>
      </w:pPr>
      <w:r w:rsidRPr="005D5555">
        <w:rPr>
          <w:rFonts w:ascii="Open Sans" w:hAnsi="Open Sans" w:cs="Open Sans"/>
          <w:w w:val="105"/>
        </w:rPr>
        <w:t>We</w:t>
      </w:r>
      <w:r w:rsidRPr="005D5555">
        <w:rPr>
          <w:rFonts w:ascii="Open Sans" w:hAnsi="Open Sans" w:cs="Open Sans"/>
          <w:spacing w:val="-5"/>
          <w:w w:val="105"/>
        </w:rPr>
        <w:t xml:space="preserve"> </w:t>
      </w:r>
      <w:r w:rsidRPr="005D5555">
        <w:rPr>
          <w:rFonts w:ascii="Open Sans" w:hAnsi="Open Sans" w:cs="Open Sans"/>
          <w:w w:val="105"/>
        </w:rPr>
        <w:t>adhere</w:t>
      </w:r>
      <w:r w:rsidRPr="005D5555">
        <w:rPr>
          <w:rFonts w:ascii="Open Sans" w:hAnsi="Open Sans" w:cs="Open Sans"/>
          <w:spacing w:val="-6"/>
          <w:w w:val="105"/>
        </w:rPr>
        <w:t xml:space="preserve"> </w:t>
      </w:r>
      <w:r w:rsidRPr="005D5555">
        <w:rPr>
          <w:rFonts w:ascii="Open Sans" w:hAnsi="Open Sans" w:cs="Open Sans"/>
          <w:w w:val="105"/>
        </w:rPr>
        <w:t>to</w:t>
      </w:r>
      <w:r w:rsidRPr="005D5555">
        <w:rPr>
          <w:rFonts w:ascii="Open Sans" w:hAnsi="Open Sans" w:cs="Open Sans"/>
          <w:spacing w:val="-6"/>
          <w:w w:val="105"/>
        </w:rPr>
        <w:t xml:space="preserve"> </w:t>
      </w:r>
      <w:r w:rsidRPr="005D5555">
        <w:rPr>
          <w:rFonts w:ascii="Open Sans" w:hAnsi="Open Sans" w:cs="Open Sans"/>
          <w:w w:val="105"/>
        </w:rPr>
        <w:t>the</w:t>
      </w:r>
      <w:r w:rsidRPr="005D5555">
        <w:rPr>
          <w:rFonts w:ascii="Open Sans" w:hAnsi="Open Sans" w:cs="Open Sans"/>
          <w:spacing w:val="-5"/>
          <w:w w:val="105"/>
        </w:rPr>
        <w:t xml:space="preserve"> </w:t>
      </w:r>
      <w:r w:rsidRPr="005D5555">
        <w:rPr>
          <w:rFonts w:ascii="Open Sans" w:hAnsi="Open Sans" w:cs="Open Sans"/>
          <w:w w:val="105"/>
        </w:rPr>
        <w:t>standards</w:t>
      </w:r>
      <w:r w:rsidRPr="005D5555">
        <w:rPr>
          <w:rFonts w:ascii="Open Sans" w:hAnsi="Open Sans" w:cs="Open Sans"/>
          <w:spacing w:val="-5"/>
          <w:w w:val="105"/>
        </w:rPr>
        <w:t xml:space="preserve"> </w:t>
      </w:r>
      <w:r w:rsidRPr="005D5555">
        <w:rPr>
          <w:rFonts w:ascii="Open Sans" w:hAnsi="Open Sans" w:cs="Open Sans"/>
          <w:w w:val="105"/>
        </w:rPr>
        <w:t>for</w:t>
      </w:r>
      <w:r w:rsidRPr="005D5555">
        <w:rPr>
          <w:rFonts w:ascii="Open Sans" w:hAnsi="Open Sans" w:cs="Open Sans"/>
          <w:spacing w:val="-9"/>
          <w:w w:val="105"/>
        </w:rPr>
        <w:t xml:space="preserve"> </w:t>
      </w:r>
      <w:r w:rsidRPr="005D5555">
        <w:rPr>
          <w:rFonts w:ascii="Open Sans" w:hAnsi="Open Sans" w:cs="Open Sans"/>
          <w:w w:val="105"/>
        </w:rPr>
        <w:t>appointment</w:t>
      </w:r>
      <w:r w:rsidRPr="005D5555">
        <w:rPr>
          <w:rFonts w:ascii="Open Sans" w:hAnsi="Open Sans" w:cs="Open Sans"/>
          <w:spacing w:val="-2"/>
          <w:w w:val="105"/>
        </w:rPr>
        <w:t xml:space="preserve"> </w:t>
      </w:r>
      <w:r w:rsidRPr="005D5555">
        <w:rPr>
          <w:rFonts w:ascii="Open Sans" w:hAnsi="Open Sans" w:cs="Open Sans"/>
          <w:w w:val="105"/>
        </w:rPr>
        <w:t>and</w:t>
      </w:r>
      <w:r w:rsidRPr="005D5555">
        <w:rPr>
          <w:rFonts w:ascii="Open Sans" w:hAnsi="Open Sans" w:cs="Open Sans"/>
          <w:spacing w:val="-8"/>
          <w:w w:val="105"/>
        </w:rPr>
        <w:t xml:space="preserve"> </w:t>
      </w:r>
      <w:r w:rsidRPr="005D5555">
        <w:rPr>
          <w:rFonts w:ascii="Open Sans" w:hAnsi="Open Sans" w:cs="Open Sans"/>
          <w:w w:val="105"/>
        </w:rPr>
        <w:t>promotion</w:t>
      </w:r>
      <w:r w:rsidRPr="005D5555">
        <w:rPr>
          <w:rFonts w:ascii="Open Sans" w:hAnsi="Open Sans" w:cs="Open Sans"/>
          <w:spacing w:val="-6"/>
          <w:w w:val="105"/>
        </w:rPr>
        <w:t xml:space="preserve"> </w:t>
      </w:r>
      <w:r w:rsidRPr="005D5555">
        <w:rPr>
          <w:rFonts w:ascii="Open Sans" w:hAnsi="Open Sans" w:cs="Open Sans"/>
          <w:w w:val="105"/>
        </w:rPr>
        <w:t>to</w:t>
      </w:r>
      <w:r w:rsidRPr="005D5555">
        <w:rPr>
          <w:rFonts w:ascii="Open Sans" w:hAnsi="Open Sans" w:cs="Open Sans"/>
          <w:spacing w:val="-6"/>
          <w:w w:val="105"/>
        </w:rPr>
        <w:t xml:space="preserve"> </w:t>
      </w:r>
      <w:r w:rsidRPr="005D5555">
        <w:rPr>
          <w:rFonts w:ascii="Open Sans" w:hAnsi="Open Sans" w:cs="Open Sans"/>
          <w:w w:val="105"/>
        </w:rPr>
        <w:t>specific</w:t>
      </w:r>
      <w:r w:rsidRPr="005D5555">
        <w:rPr>
          <w:rFonts w:ascii="Open Sans" w:hAnsi="Open Sans" w:cs="Open Sans"/>
          <w:spacing w:val="-5"/>
          <w:w w:val="105"/>
        </w:rPr>
        <w:t xml:space="preserve"> </w:t>
      </w:r>
      <w:r w:rsidRPr="005D5555">
        <w:rPr>
          <w:rFonts w:ascii="Open Sans" w:hAnsi="Open Sans" w:cs="Open Sans"/>
          <w:w w:val="105"/>
        </w:rPr>
        <w:t>ranks</w:t>
      </w:r>
      <w:r w:rsidRPr="005D5555">
        <w:rPr>
          <w:rFonts w:ascii="Open Sans" w:hAnsi="Open Sans" w:cs="Open Sans"/>
          <w:spacing w:val="-6"/>
          <w:w w:val="105"/>
        </w:rPr>
        <w:t xml:space="preserve"> </w:t>
      </w:r>
      <w:r w:rsidRPr="005D5555">
        <w:rPr>
          <w:rFonts w:ascii="Open Sans" w:hAnsi="Open Sans" w:cs="Open Sans"/>
          <w:w w:val="105"/>
        </w:rPr>
        <w:t>outlined</w:t>
      </w:r>
      <w:r w:rsidRPr="005D5555">
        <w:rPr>
          <w:rFonts w:ascii="Open Sans" w:hAnsi="Open Sans" w:cs="Open Sans"/>
          <w:spacing w:val="-8"/>
          <w:w w:val="105"/>
        </w:rPr>
        <w:t xml:space="preserve"> </w:t>
      </w:r>
      <w:r w:rsidRPr="005D5555">
        <w:rPr>
          <w:rFonts w:ascii="Open Sans" w:hAnsi="Open Sans" w:cs="Open Sans"/>
          <w:w w:val="105"/>
        </w:rPr>
        <w:t>in Faculty Code:</w:t>
      </w:r>
    </w:p>
    <w:p w14:paraId="101C526B" w14:textId="77777777" w:rsidR="00513BCE" w:rsidRPr="005D5555" w:rsidRDefault="00000000">
      <w:pPr>
        <w:pStyle w:val="ListParagraph"/>
        <w:numPr>
          <w:ilvl w:val="1"/>
          <w:numId w:val="2"/>
        </w:numPr>
        <w:tabs>
          <w:tab w:val="left" w:pos="1439"/>
          <w:tab w:val="left" w:pos="1441"/>
        </w:tabs>
        <w:ind w:right="1209"/>
        <w:rPr>
          <w:rFonts w:ascii="Open Sans" w:hAnsi="Open Sans" w:cs="Open Sans"/>
          <w:i/>
          <w:sz w:val="24"/>
        </w:rPr>
      </w:pPr>
      <w:r w:rsidRPr="005D5555">
        <w:rPr>
          <w:rFonts w:ascii="Open Sans" w:hAnsi="Open Sans" w:cs="Open Sans"/>
          <w:i/>
          <w:w w:val="105"/>
          <w:sz w:val="24"/>
        </w:rPr>
        <w:t>Appointment with the rank of assistant professor requires completion of professional training, in many fields marked by the Ph.D., and a demonstration of teaching and/or research ability that evidences promise of a successful career. For tenure-eligible or WOT appointments, both of these shall be required.</w:t>
      </w:r>
    </w:p>
    <w:p w14:paraId="101C526C" w14:textId="77777777" w:rsidR="00513BCE" w:rsidRPr="005D5555" w:rsidRDefault="00000000">
      <w:pPr>
        <w:pStyle w:val="ListParagraph"/>
        <w:numPr>
          <w:ilvl w:val="1"/>
          <w:numId w:val="2"/>
        </w:numPr>
        <w:tabs>
          <w:tab w:val="left" w:pos="1439"/>
          <w:tab w:val="left" w:pos="1441"/>
        </w:tabs>
        <w:ind w:right="1624"/>
        <w:rPr>
          <w:rFonts w:ascii="Open Sans" w:hAnsi="Open Sans" w:cs="Open Sans"/>
          <w:i/>
          <w:sz w:val="24"/>
        </w:rPr>
      </w:pPr>
      <w:r w:rsidRPr="005D5555">
        <w:rPr>
          <w:rFonts w:ascii="Open Sans" w:hAnsi="Open Sans" w:cs="Open Sans"/>
          <w:i/>
          <w:w w:val="105"/>
          <w:sz w:val="24"/>
        </w:rPr>
        <w:t>Appointment to</w:t>
      </w:r>
      <w:r w:rsidRPr="005D5555">
        <w:rPr>
          <w:rFonts w:ascii="Open Sans" w:hAnsi="Open Sans" w:cs="Open Sans"/>
          <w:i/>
          <w:spacing w:val="-2"/>
          <w:w w:val="105"/>
          <w:sz w:val="24"/>
        </w:rPr>
        <w:t xml:space="preserve"> </w:t>
      </w:r>
      <w:r w:rsidRPr="005D5555">
        <w:rPr>
          <w:rFonts w:ascii="Open Sans" w:hAnsi="Open Sans" w:cs="Open Sans"/>
          <w:i/>
          <w:w w:val="105"/>
          <w:sz w:val="24"/>
        </w:rPr>
        <w:t>the rank of associate</w:t>
      </w:r>
      <w:r w:rsidRPr="005D5555">
        <w:rPr>
          <w:rFonts w:ascii="Open Sans" w:hAnsi="Open Sans" w:cs="Open Sans"/>
          <w:i/>
          <w:spacing w:val="-2"/>
          <w:w w:val="105"/>
          <w:sz w:val="24"/>
        </w:rPr>
        <w:t xml:space="preserve"> </w:t>
      </w:r>
      <w:r w:rsidRPr="005D5555">
        <w:rPr>
          <w:rFonts w:ascii="Open Sans" w:hAnsi="Open Sans" w:cs="Open Sans"/>
          <w:i/>
          <w:w w:val="105"/>
          <w:sz w:val="24"/>
        </w:rPr>
        <w:t>professor requires a record of substantial success in teaching and/or research. For tenured, tenure-eligible, or WOT appointments, both of these shall be required, except that in unusual cases an outstanding record in one of these activities may be considered sufficient.</w:t>
      </w:r>
    </w:p>
    <w:p w14:paraId="101C526D" w14:textId="77777777" w:rsidR="00513BCE" w:rsidRPr="005D5555" w:rsidRDefault="00000000">
      <w:pPr>
        <w:pStyle w:val="ListParagraph"/>
        <w:numPr>
          <w:ilvl w:val="1"/>
          <w:numId w:val="2"/>
        </w:numPr>
        <w:tabs>
          <w:tab w:val="left" w:pos="1439"/>
          <w:tab w:val="left" w:pos="1441"/>
        </w:tabs>
        <w:ind w:right="1319"/>
        <w:jc w:val="both"/>
        <w:rPr>
          <w:rFonts w:ascii="Open Sans" w:hAnsi="Open Sans" w:cs="Open Sans"/>
          <w:i/>
          <w:sz w:val="24"/>
        </w:rPr>
      </w:pPr>
      <w:r w:rsidRPr="005D5555">
        <w:rPr>
          <w:rFonts w:ascii="Open Sans" w:hAnsi="Open Sans" w:cs="Open Sans"/>
          <w:i/>
          <w:w w:val="105"/>
          <w:sz w:val="24"/>
        </w:rPr>
        <w:t>Appointment to the rank of professor requires outstanding, mature scholarship as evidenced by accomplishments in teaching, and/or accomplishments in research as</w:t>
      </w:r>
      <w:r w:rsidRPr="005D5555">
        <w:rPr>
          <w:rFonts w:ascii="Open Sans" w:hAnsi="Open Sans" w:cs="Open Sans"/>
          <w:i/>
          <w:spacing w:val="-7"/>
          <w:w w:val="105"/>
          <w:sz w:val="24"/>
        </w:rPr>
        <w:t xml:space="preserve"> </w:t>
      </w:r>
      <w:r w:rsidRPr="005D5555">
        <w:rPr>
          <w:rFonts w:ascii="Open Sans" w:hAnsi="Open Sans" w:cs="Open Sans"/>
          <w:i/>
          <w:w w:val="105"/>
          <w:sz w:val="24"/>
        </w:rPr>
        <w:t>evaluated</w:t>
      </w:r>
      <w:r w:rsidRPr="005D5555">
        <w:rPr>
          <w:rFonts w:ascii="Open Sans" w:hAnsi="Open Sans" w:cs="Open Sans"/>
          <w:i/>
          <w:spacing w:val="-3"/>
          <w:w w:val="105"/>
          <w:sz w:val="24"/>
        </w:rPr>
        <w:t xml:space="preserve"> </w:t>
      </w:r>
      <w:r w:rsidRPr="005D5555">
        <w:rPr>
          <w:rFonts w:ascii="Open Sans" w:hAnsi="Open Sans" w:cs="Open Sans"/>
          <w:i/>
          <w:w w:val="105"/>
          <w:sz w:val="24"/>
        </w:rPr>
        <w:t>in</w:t>
      </w:r>
      <w:r w:rsidRPr="005D5555">
        <w:rPr>
          <w:rFonts w:ascii="Open Sans" w:hAnsi="Open Sans" w:cs="Open Sans"/>
          <w:i/>
          <w:spacing w:val="-1"/>
          <w:w w:val="105"/>
          <w:sz w:val="24"/>
        </w:rPr>
        <w:t xml:space="preserve"> </w:t>
      </w:r>
      <w:r w:rsidRPr="005D5555">
        <w:rPr>
          <w:rFonts w:ascii="Open Sans" w:hAnsi="Open Sans" w:cs="Open Sans"/>
          <w:i/>
          <w:w w:val="105"/>
          <w:sz w:val="24"/>
        </w:rPr>
        <w:t>terms</w:t>
      </w:r>
      <w:r w:rsidRPr="005D5555">
        <w:rPr>
          <w:rFonts w:ascii="Open Sans" w:hAnsi="Open Sans" w:cs="Open Sans"/>
          <w:i/>
          <w:spacing w:val="-6"/>
          <w:w w:val="105"/>
          <w:sz w:val="24"/>
        </w:rPr>
        <w:t xml:space="preserve"> </w:t>
      </w:r>
      <w:r w:rsidRPr="005D5555">
        <w:rPr>
          <w:rFonts w:ascii="Open Sans" w:hAnsi="Open Sans" w:cs="Open Sans"/>
          <w:i/>
          <w:w w:val="105"/>
          <w:sz w:val="24"/>
        </w:rPr>
        <w:t>of</w:t>
      </w:r>
      <w:r w:rsidRPr="005D5555">
        <w:rPr>
          <w:rFonts w:ascii="Open Sans" w:hAnsi="Open Sans" w:cs="Open Sans"/>
          <w:i/>
          <w:spacing w:val="-9"/>
          <w:w w:val="105"/>
          <w:sz w:val="24"/>
        </w:rPr>
        <w:t xml:space="preserve"> </w:t>
      </w:r>
      <w:r w:rsidRPr="005D5555">
        <w:rPr>
          <w:rFonts w:ascii="Open Sans" w:hAnsi="Open Sans" w:cs="Open Sans"/>
          <w:i/>
          <w:w w:val="105"/>
          <w:sz w:val="24"/>
        </w:rPr>
        <w:t>national</w:t>
      </w:r>
      <w:r w:rsidRPr="005D5555">
        <w:rPr>
          <w:rFonts w:ascii="Open Sans" w:hAnsi="Open Sans" w:cs="Open Sans"/>
          <w:i/>
          <w:spacing w:val="-7"/>
          <w:w w:val="105"/>
          <w:sz w:val="24"/>
        </w:rPr>
        <w:t xml:space="preserve"> </w:t>
      </w:r>
      <w:r w:rsidRPr="005D5555">
        <w:rPr>
          <w:rFonts w:ascii="Open Sans" w:hAnsi="Open Sans" w:cs="Open Sans"/>
          <w:i/>
          <w:w w:val="105"/>
          <w:sz w:val="24"/>
        </w:rPr>
        <w:t>or</w:t>
      </w:r>
      <w:r w:rsidRPr="005D5555">
        <w:rPr>
          <w:rFonts w:ascii="Open Sans" w:hAnsi="Open Sans" w:cs="Open Sans"/>
          <w:i/>
          <w:spacing w:val="-4"/>
          <w:w w:val="105"/>
          <w:sz w:val="24"/>
        </w:rPr>
        <w:t xml:space="preserve"> </w:t>
      </w:r>
      <w:r w:rsidRPr="005D5555">
        <w:rPr>
          <w:rFonts w:ascii="Open Sans" w:hAnsi="Open Sans" w:cs="Open Sans"/>
          <w:i/>
          <w:w w:val="105"/>
          <w:sz w:val="24"/>
        </w:rPr>
        <w:t>international</w:t>
      </w:r>
      <w:r w:rsidRPr="005D5555">
        <w:rPr>
          <w:rFonts w:ascii="Open Sans" w:hAnsi="Open Sans" w:cs="Open Sans"/>
          <w:i/>
          <w:spacing w:val="-2"/>
          <w:w w:val="105"/>
          <w:sz w:val="24"/>
        </w:rPr>
        <w:t xml:space="preserve"> </w:t>
      </w:r>
      <w:r w:rsidRPr="005D5555">
        <w:rPr>
          <w:rFonts w:ascii="Open Sans" w:hAnsi="Open Sans" w:cs="Open Sans"/>
          <w:i/>
          <w:w w:val="105"/>
          <w:sz w:val="24"/>
        </w:rPr>
        <w:t>recognition.</w:t>
      </w:r>
      <w:r w:rsidRPr="005D5555">
        <w:rPr>
          <w:rFonts w:ascii="Open Sans" w:hAnsi="Open Sans" w:cs="Open Sans"/>
          <w:i/>
          <w:spacing w:val="-3"/>
          <w:w w:val="105"/>
          <w:sz w:val="24"/>
        </w:rPr>
        <w:t xml:space="preserve"> </w:t>
      </w:r>
      <w:r w:rsidRPr="005D5555">
        <w:rPr>
          <w:rFonts w:ascii="Open Sans" w:hAnsi="Open Sans" w:cs="Open Sans"/>
          <w:i/>
          <w:w w:val="105"/>
          <w:sz w:val="24"/>
        </w:rPr>
        <w:t>For</w:t>
      </w:r>
      <w:r w:rsidRPr="005D5555">
        <w:rPr>
          <w:rFonts w:ascii="Open Sans" w:hAnsi="Open Sans" w:cs="Open Sans"/>
          <w:i/>
          <w:spacing w:val="-4"/>
          <w:w w:val="105"/>
          <w:sz w:val="24"/>
        </w:rPr>
        <w:t xml:space="preserve"> </w:t>
      </w:r>
      <w:r w:rsidRPr="005D5555">
        <w:rPr>
          <w:rFonts w:ascii="Open Sans" w:hAnsi="Open Sans" w:cs="Open Sans"/>
          <w:i/>
          <w:w w:val="105"/>
          <w:sz w:val="24"/>
        </w:rPr>
        <w:t>tenured,</w:t>
      </w:r>
      <w:r w:rsidRPr="005D5555">
        <w:rPr>
          <w:rFonts w:ascii="Open Sans" w:hAnsi="Open Sans" w:cs="Open Sans"/>
          <w:i/>
          <w:spacing w:val="-3"/>
          <w:w w:val="105"/>
          <w:sz w:val="24"/>
        </w:rPr>
        <w:t xml:space="preserve"> </w:t>
      </w:r>
      <w:r w:rsidRPr="005D5555">
        <w:rPr>
          <w:rFonts w:ascii="Open Sans" w:hAnsi="Open Sans" w:cs="Open Sans"/>
          <w:i/>
          <w:w w:val="105"/>
          <w:sz w:val="24"/>
        </w:rPr>
        <w:t>tenure-eligible, or WOT appointments, both of these shall be required.</w:t>
      </w:r>
    </w:p>
    <w:p w14:paraId="101C526E" w14:textId="77777777" w:rsidR="00513BCE" w:rsidRPr="005D5555" w:rsidRDefault="00000000">
      <w:pPr>
        <w:pStyle w:val="BodyText"/>
        <w:spacing w:before="289"/>
        <w:ind w:right="1223"/>
        <w:rPr>
          <w:rFonts w:ascii="Open Sans" w:hAnsi="Open Sans" w:cs="Open Sans"/>
        </w:rPr>
      </w:pPr>
      <w:r w:rsidRPr="005D5555">
        <w:rPr>
          <w:rFonts w:ascii="Open Sans" w:hAnsi="Open Sans" w:cs="Open Sans"/>
          <w:w w:val="105"/>
        </w:rPr>
        <w:t>As a professional school, the Evans School also considers service to the public sector, which</w:t>
      </w:r>
      <w:r w:rsidRPr="005D5555">
        <w:rPr>
          <w:rFonts w:ascii="Open Sans" w:hAnsi="Open Sans" w:cs="Open Sans"/>
          <w:spacing w:val="-1"/>
          <w:w w:val="105"/>
        </w:rPr>
        <w:t xml:space="preserve"> </w:t>
      </w:r>
      <w:r w:rsidRPr="005D5555">
        <w:rPr>
          <w:rFonts w:ascii="Open Sans" w:hAnsi="Open Sans" w:cs="Open Sans"/>
          <w:w w:val="105"/>
        </w:rPr>
        <w:t>is</w:t>
      </w:r>
      <w:r w:rsidRPr="005D5555">
        <w:rPr>
          <w:rFonts w:ascii="Open Sans" w:hAnsi="Open Sans" w:cs="Open Sans"/>
          <w:spacing w:val="-1"/>
          <w:w w:val="105"/>
        </w:rPr>
        <w:t xml:space="preserve"> </w:t>
      </w:r>
      <w:r w:rsidRPr="005D5555">
        <w:rPr>
          <w:rFonts w:ascii="Open Sans" w:hAnsi="Open Sans" w:cs="Open Sans"/>
          <w:w w:val="105"/>
        </w:rPr>
        <w:t>carried</w:t>
      </w:r>
      <w:r w:rsidRPr="005D5555">
        <w:rPr>
          <w:rFonts w:ascii="Open Sans" w:hAnsi="Open Sans" w:cs="Open Sans"/>
          <w:spacing w:val="-4"/>
          <w:w w:val="105"/>
        </w:rPr>
        <w:t xml:space="preserve"> </w:t>
      </w:r>
      <w:r w:rsidRPr="005D5555">
        <w:rPr>
          <w:rFonts w:ascii="Open Sans" w:hAnsi="Open Sans" w:cs="Open Sans"/>
          <w:w w:val="105"/>
        </w:rPr>
        <w:t>out with a</w:t>
      </w:r>
      <w:r w:rsidRPr="005D5555">
        <w:rPr>
          <w:rFonts w:ascii="Open Sans" w:hAnsi="Open Sans" w:cs="Open Sans"/>
          <w:spacing w:val="-3"/>
          <w:w w:val="105"/>
        </w:rPr>
        <w:t xml:space="preserve"> </w:t>
      </w:r>
      <w:r w:rsidRPr="005D5555">
        <w:rPr>
          <w:rFonts w:ascii="Open Sans" w:hAnsi="Open Sans" w:cs="Open Sans"/>
          <w:w w:val="105"/>
        </w:rPr>
        <w:t>high degree of intellectual</w:t>
      </w:r>
      <w:r w:rsidRPr="005D5555">
        <w:rPr>
          <w:rFonts w:ascii="Open Sans" w:hAnsi="Open Sans" w:cs="Open Sans"/>
          <w:spacing w:val="-1"/>
          <w:w w:val="105"/>
        </w:rPr>
        <w:t xml:space="preserve"> </w:t>
      </w:r>
      <w:r w:rsidRPr="005D5555">
        <w:rPr>
          <w:rFonts w:ascii="Open Sans" w:hAnsi="Open Sans" w:cs="Open Sans"/>
          <w:w w:val="105"/>
        </w:rPr>
        <w:t>integrity and rigor,</w:t>
      </w:r>
      <w:r w:rsidRPr="005D5555">
        <w:rPr>
          <w:rFonts w:ascii="Open Sans" w:hAnsi="Open Sans" w:cs="Open Sans"/>
          <w:spacing w:val="-4"/>
          <w:w w:val="105"/>
        </w:rPr>
        <w:t xml:space="preserve"> </w:t>
      </w:r>
      <w:r w:rsidRPr="005D5555">
        <w:rPr>
          <w:rFonts w:ascii="Open Sans" w:hAnsi="Open Sans" w:cs="Open Sans"/>
          <w:w w:val="105"/>
        </w:rPr>
        <w:t xml:space="preserve">an important aspect of a candidate's record. Contributions to </w:t>
      </w:r>
      <w:r w:rsidRPr="005D5555">
        <w:rPr>
          <w:rFonts w:ascii="Open Sans" w:hAnsi="Open Sans" w:cs="Open Sans"/>
          <w:w w:val="105"/>
        </w:rPr>
        <w:lastRenderedPageBreak/>
        <w:t>scholarship and research, teaching, and service that address diversity and equal opportunity may be included among the professional and scholarly qualifications</w:t>
      </w:r>
      <w:r w:rsidRPr="005D5555">
        <w:rPr>
          <w:rFonts w:ascii="Open Sans" w:hAnsi="Open Sans" w:cs="Open Sans"/>
          <w:spacing w:val="-5"/>
          <w:w w:val="105"/>
        </w:rPr>
        <w:t xml:space="preserve"> </w:t>
      </w:r>
      <w:r w:rsidRPr="005D5555">
        <w:rPr>
          <w:rFonts w:ascii="Open Sans" w:hAnsi="Open Sans" w:cs="Open Sans"/>
          <w:w w:val="105"/>
        </w:rPr>
        <w:t>for</w:t>
      </w:r>
      <w:r w:rsidRPr="005D5555">
        <w:rPr>
          <w:rFonts w:ascii="Open Sans" w:hAnsi="Open Sans" w:cs="Open Sans"/>
          <w:spacing w:val="-4"/>
          <w:w w:val="105"/>
        </w:rPr>
        <w:t xml:space="preserve"> </w:t>
      </w:r>
      <w:r w:rsidRPr="005D5555">
        <w:rPr>
          <w:rFonts w:ascii="Open Sans" w:hAnsi="Open Sans" w:cs="Open Sans"/>
          <w:w w:val="105"/>
        </w:rPr>
        <w:t>appointment</w:t>
      </w:r>
      <w:r w:rsidRPr="005D5555">
        <w:rPr>
          <w:rFonts w:ascii="Open Sans" w:hAnsi="Open Sans" w:cs="Open Sans"/>
          <w:spacing w:val="-1"/>
          <w:w w:val="105"/>
        </w:rPr>
        <w:t xml:space="preserve"> </w:t>
      </w:r>
      <w:r w:rsidRPr="005D5555">
        <w:rPr>
          <w:rFonts w:ascii="Open Sans" w:hAnsi="Open Sans" w:cs="Open Sans"/>
          <w:w w:val="105"/>
        </w:rPr>
        <w:t>and promotion outlined below.</w:t>
      </w:r>
    </w:p>
    <w:p w14:paraId="101C526F" w14:textId="77777777" w:rsidR="00513BCE" w:rsidRPr="005D5555" w:rsidRDefault="00513BCE">
      <w:pPr>
        <w:pStyle w:val="BodyText"/>
        <w:ind w:left="0"/>
        <w:rPr>
          <w:rFonts w:ascii="Open Sans" w:hAnsi="Open Sans" w:cs="Open Sans"/>
          <w:sz w:val="18"/>
        </w:rPr>
      </w:pPr>
    </w:p>
    <w:p w14:paraId="101C5270" w14:textId="77777777" w:rsidR="00513BCE" w:rsidRPr="005D5555" w:rsidRDefault="00513BCE">
      <w:pPr>
        <w:pStyle w:val="BodyText"/>
        <w:spacing w:before="84"/>
        <w:ind w:left="0"/>
        <w:rPr>
          <w:rFonts w:ascii="Open Sans" w:hAnsi="Open Sans" w:cs="Open Sans"/>
          <w:sz w:val="18"/>
        </w:rPr>
      </w:pPr>
    </w:p>
    <w:p w14:paraId="101C5271" w14:textId="77777777" w:rsidR="00513BCE" w:rsidRPr="005D5555" w:rsidRDefault="00000000">
      <w:pPr>
        <w:tabs>
          <w:tab w:val="left" w:pos="2331"/>
          <w:tab w:val="left" w:pos="4742"/>
          <w:tab w:val="left" w:pos="6042"/>
        </w:tabs>
        <w:spacing w:line="355" w:lineRule="auto"/>
        <w:ind w:left="720" w:right="2272"/>
        <w:rPr>
          <w:rFonts w:ascii="Open Sans" w:hAnsi="Open Sans" w:cs="Open Sans"/>
          <w:sz w:val="18"/>
        </w:rPr>
      </w:pPr>
      <w:r w:rsidRPr="005D5555">
        <w:rPr>
          <w:rFonts w:ascii="Open Sans" w:hAnsi="Open Sans" w:cs="Open Sans"/>
          <w:sz w:val="18"/>
        </w:rPr>
        <w:t>Daniel J. Evans School of Public Policy &amp; Governance</w:t>
      </w:r>
      <w:r w:rsidRPr="005D5555">
        <w:rPr>
          <w:rFonts w:ascii="Open Sans" w:hAnsi="Open Sans" w:cs="Open Sans"/>
          <w:sz w:val="18"/>
        </w:rPr>
        <w:tab/>
        <w:t>Parrington</w:t>
      </w:r>
      <w:r w:rsidRPr="005D5555">
        <w:rPr>
          <w:rFonts w:ascii="Open Sans" w:hAnsi="Open Sans" w:cs="Open Sans"/>
          <w:spacing w:val="-2"/>
          <w:sz w:val="18"/>
        </w:rPr>
        <w:t xml:space="preserve"> </w:t>
      </w:r>
      <w:r w:rsidRPr="005D5555">
        <w:rPr>
          <w:rFonts w:ascii="Open Sans" w:hAnsi="Open Sans" w:cs="Open Sans"/>
          <w:sz w:val="18"/>
        </w:rPr>
        <w:t>Hall</w:t>
      </w:r>
      <w:r w:rsidRPr="005D5555">
        <w:rPr>
          <w:rFonts w:ascii="Open Sans" w:hAnsi="Open Sans" w:cs="Open Sans"/>
          <w:sz w:val="18"/>
        </w:rPr>
        <w:tab/>
        <w:t>Box</w:t>
      </w:r>
      <w:r w:rsidRPr="005D5555">
        <w:rPr>
          <w:rFonts w:ascii="Open Sans" w:hAnsi="Open Sans" w:cs="Open Sans"/>
          <w:spacing w:val="-4"/>
          <w:sz w:val="18"/>
        </w:rPr>
        <w:t xml:space="preserve"> </w:t>
      </w:r>
      <w:r w:rsidRPr="005D5555">
        <w:rPr>
          <w:rFonts w:ascii="Open Sans" w:hAnsi="Open Sans" w:cs="Open Sans"/>
          <w:sz w:val="18"/>
        </w:rPr>
        <w:t>353055</w:t>
      </w:r>
      <w:r w:rsidRPr="005D5555">
        <w:rPr>
          <w:rFonts w:ascii="Open Sans" w:hAnsi="Open Sans" w:cs="Open Sans"/>
          <w:spacing w:val="80"/>
          <w:w w:val="150"/>
          <w:sz w:val="18"/>
        </w:rPr>
        <w:t xml:space="preserve"> </w:t>
      </w:r>
      <w:r w:rsidRPr="005D5555">
        <w:rPr>
          <w:rFonts w:ascii="Open Sans" w:hAnsi="Open Sans" w:cs="Open Sans"/>
          <w:sz w:val="18"/>
        </w:rPr>
        <w:t>Seattle,</w:t>
      </w:r>
      <w:r w:rsidRPr="005D5555">
        <w:rPr>
          <w:rFonts w:ascii="Open Sans" w:hAnsi="Open Sans" w:cs="Open Sans"/>
          <w:spacing w:val="-1"/>
          <w:sz w:val="18"/>
        </w:rPr>
        <w:t xml:space="preserve"> </w:t>
      </w:r>
      <w:r w:rsidRPr="005D5555">
        <w:rPr>
          <w:rFonts w:ascii="Open Sans" w:hAnsi="Open Sans" w:cs="Open Sans"/>
          <w:sz w:val="18"/>
        </w:rPr>
        <w:t>WA</w:t>
      </w:r>
      <w:r w:rsidRPr="005D5555">
        <w:rPr>
          <w:rFonts w:ascii="Open Sans" w:hAnsi="Open Sans" w:cs="Open Sans"/>
          <w:spacing w:val="-5"/>
          <w:sz w:val="18"/>
        </w:rPr>
        <w:t xml:space="preserve"> </w:t>
      </w:r>
      <w:r w:rsidRPr="005D5555">
        <w:rPr>
          <w:rFonts w:ascii="Open Sans" w:hAnsi="Open Sans" w:cs="Open Sans"/>
          <w:sz w:val="18"/>
        </w:rPr>
        <w:t>98195-3055 main</w:t>
      </w:r>
      <w:r w:rsidRPr="005D5555">
        <w:rPr>
          <w:rFonts w:ascii="Open Sans" w:hAnsi="Open Sans" w:cs="Open Sans"/>
          <w:spacing w:val="-2"/>
          <w:sz w:val="18"/>
        </w:rPr>
        <w:t xml:space="preserve"> </w:t>
      </w:r>
      <w:r w:rsidRPr="005D5555">
        <w:rPr>
          <w:rFonts w:ascii="Open Sans" w:hAnsi="Open Sans" w:cs="Open Sans"/>
          <w:sz w:val="18"/>
        </w:rPr>
        <w:t>206.543.4900</w:t>
      </w:r>
      <w:r w:rsidRPr="005D5555">
        <w:rPr>
          <w:rFonts w:ascii="Open Sans" w:hAnsi="Open Sans" w:cs="Open Sans"/>
          <w:sz w:val="18"/>
        </w:rPr>
        <w:tab/>
        <w:t>fax 206.543.1096</w:t>
      </w:r>
      <w:r w:rsidRPr="005D5555">
        <w:rPr>
          <w:rFonts w:ascii="Open Sans" w:hAnsi="Open Sans" w:cs="Open Sans"/>
          <w:spacing w:val="80"/>
          <w:sz w:val="18"/>
        </w:rPr>
        <w:t xml:space="preserve"> </w:t>
      </w:r>
      <w:r w:rsidRPr="005D5555">
        <w:rPr>
          <w:rFonts w:ascii="Open Sans" w:hAnsi="Open Sans" w:cs="Open Sans"/>
          <w:sz w:val="18"/>
        </w:rPr>
        <w:t>evans.uw.edu</w:t>
      </w:r>
    </w:p>
    <w:p w14:paraId="101C5272" w14:textId="77777777" w:rsidR="00513BCE" w:rsidRPr="005D5555" w:rsidRDefault="00513BCE">
      <w:pPr>
        <w:spacing w:line="355" w:lineRule="auto"/>
        <w:rPr>
          <w:rFonts w:ascii="Open Sans" w:hAnsi="Open Sans" w:cs="Open Sans"/>
          <w:sz w:val="18"/>
        </w:rPr>
        <w:sectPr w:rsidR="00513BCE" w:rsidRPr="005D5555">
          <w:type w:val="continuous"/>
          <w:pgSz w:w="12240" w:h="15840"/>
          <w:pgMar w:top="740" w:right="360" w:bottom="280" w:left="720" w:header="720" w:footer="720" w:gutter="0"/>
          <w:cols w:space="720"/>
        </w:sectPr>
      </w:pPr>
    </w:p>
    <w:p w14:paraId="101C5273" w14:textId="77777777" w:rsidR="00513BCE" w:rsidRPr="005D5555" w:rsidRDefault="00000000">
      <w:pPr>
        <w:pStyle w:val="BodyText"/>
        <w:spacing w:before="274"/>
        <w:ind w:right="1089"/>
        <w:rPr>
          <w:rFonts w:ascii="Open Sans" w:hAnsi="Open Sans" w:cs="Open Sans"/>
        </w:rPr>
      </w:pPr>
      <w:r w:rsidRPr="005D5555">
        <w:rPr>
          <w:rFonts w:ascii="Open Sans" w:hAnsi="Open Sans" w:cs="Open Sans"/>
          <w:w w:val="105"/>
        </w:rPr>
        <w:lastRenderedPageBreak/>
        <w:t>Administrative</w:t>
      </w:r>
      <w:r w:rsidRPr="005D5555">
        <w:rPr>
          <w:rFonts w:ascii="Open Sans" w:hAnsi="Open Sans" w:cs="Open Sans"/>
          <w:spacing w:val="-4"/>
          <w:w w:val="105"/>
        </w:rPr>
        <w:t xml:space="preserve"> </w:t>
      </w:r>
      <w:r w:rsidRPr="005D5555">
        <w:rPr>
          <w:rFonts w:ascii="Open Sans" w:hAnsi="Open Sans" w:cs="Open Sans"/>
          <w:w w:val="105"/>
        </w:rPr>
        <w:t>and</w:t>
      </w:r>
      <w:r w:rsidRPr="005D5555">
        <w:rPr>
          <w:rFonts w:ascii="Open Sans" w:hAnsi="Open Sans" w:cs="Open Sans"/>
          <w:spacing w:val="-3"/>
          <w:w w:val="105"/>
        </w:rPr>
        <w:t xml:space="preserve"> </w:t>
      </w:r>
      <w:r w:rsidRPr="005D5555">
        <w:rPr>
          <w:rFonts w:ascii="Open Sans" w:hAnsi="Open Sans" w:cs="Open Sans"/>
          <w:w w:val="105"/>
        </w:rPr>
        <w:t>other</w:t>
      </w:r>
      <w:r w:rsidRPr="005D5555">
        <w:rPr>
          <w:rFonts w:ascii="Open Sans" w:hAnsi="Open Sans" w:cs="Open Sans"/>
          <w:spacing w:val="-3"/>
          <w:w w:val="105"/>
        </w:rPr>
        <w:t xml:space="preserve"> </w:t>
      </w:r>
      <w:r w:rsidRPr="005D5555">
        <w:rPr>
          <w:rFonts w:ascii="Open Sans" w:hAnsi="Open Sans" w:cs="Open Sans"/>
          <w:w w:val="105"/>
        </w:rPr>
        <w:t>internal professional service, as</w:t>
      </w:r>
      <w:r w:rsidRPr="005D5555">
        <w:rPr>
          <w:rFonts w:ascii="Open Sans" w:hAnsi="Open Sans" w:cs="Open Sans"/>
          <w:spacing w:val="-4"/>
          <w:w w:val="105"/>
        </w:rPr>
        <w:t xml:space="preserve"> </w:t>
      </w:r>
      <w:r w:rsidRPr="005D5555">
        <w:rPr>
          <w:rFonts w:ascii="Open Sans" w:hAnsi="Open Sans" w:cs="Open Sans"/>
          <w:w w:val="105"/>
        </w:rPr>
        <w:t>well as relationships with faculty, staff and students, will also be considered. Moreover, deficient performance in any one area, regardless of the quality</w:t>
      </w:r>
      <w:r w:rsidRPr="005D5555">
        <w:rPr>
          <w:rFonts w:ascii="Open Sans" w:hAnsi="Open Sans" w:cs="Open Sans"/>
          <w:spacing w:val="-1"/>
          <w:w w:val="105"/>
        </w:rPr>
        <w:t xml:space="preserve"> </w:t>
      </w:r>
      <w:r w:rsidRPr="005D5555">
        <w:rPr>
          <w:rFonts w:ascii="Open Sans" w:hAnsi="Open Sans" w:cs="Open Sans"/>
          <w:w w:val="105"/>
        </w:rPr>
        <w:t>of contributions in other areas, may be grounds</w:t>
      </w:r>
      <w:r w:rsidRPr="005D5555">
        <w:rPr>
          <w:rFonts w:ascii="Open Sans" w:hAnsi="Open Sans" w:cs="Open Sans"/>
          <w:spacing w:val="-5"/>
          <w:w w:val="105"/>
        </w:rPr>
        <w:t xml:space="preserve"> </w:t>
      </w:r>
      <w:r w:rsidRPr="005D5555">
        <w:rPr>
          <w:rFonts w:ascii="Open Sans" w:hAnsi="Open Sans" w:cs="Open Sans"/>
          <w:w w:val="105"/>
        </w:rPr>
        <w:t>for</w:t>
      </w:r>
      <w:r w:rsidRPr="005D5555">
        <w:rPr>
          <w:rFonts w:ascii="Open Sans" w:hAnsi="Open Sans" w:cs="Open Sans"/>
          <w:spacing w:val="-4"/>
          <w:w w:val="105"/>
        </w:rPr>
        <w:t xml:space="preserve"> </w:t>
      </w:r>
      <w:r w:rsidRPr="005D5555">
        <w:rPr>
          <w:rFonts w:ascii="Open Sans" w:hAnsi="Open Sans" w:cs="Open Sans"/>
          <w:w w:val="105"/>
        </w:rPr>
        <w:t>denial of reappointment, tenure or promotion.</w:t>
      </w:r>
    </w:p>
    <w:p w14:paraId="101C5274" w14:textId="77777777" w:rsidR="00513BCE" w:rsidRPr="005D5555" w:rsidRDefault="00513BCE">
      <w:pPr>
        <w:pStyle w:val="BodyText"/>
        <w:ind w:left="0"/>
        <w:rPr>
          <w:rFonts w:ascii="Open Sans" w:hAnsi="Open Sans" w:cs="Open Sans"/>
        </w:rPr>
      </w:pPr>
    </w:p>
    <w:p w14:paraId="101C5275" w14:textId="77777777" w:rsidR="00513BCE" w:rsidRPr="005D5555" w:rsidRDefault="00000000">
      <w:pPr>
        <w:pStyle w:val="BodyText"/>
        <w:spacing w:line="242" w:lineRule="auto"/>
        <w:ind w:right="1089"/>
        <w:rPr>
          <w:rFonts w:ascii="Open Sans" w:hAnsi="Open Sans" w:cs="Open Sans"/>
        </w:rPr>
      </w:pPr>
      <w:r w:rsidRPr="005D5555">
        <w:rPr>
          <w:rFonts w:ascii="Open Sans" w:hAnsi="Open Sans" w:cs="Open Sans"/>
          <w:w w:val="105"/>
        </w:rPr>
        <w:t>Below</w:t>
      </w:r>
      <w:r w:rsidRPr="005D5555">
        <w:rPr>
          <w:rFonts w:ascii="Open Sans" w:hAnsi="Open Sans" w:cs="Open Sans"/>
          <w:spacing w:val="-14"/>
          <w:w w:val="105"/>
        </w:rPr>
        <w:t xml:space="preserve"> </w:t>
      </w:r>
      <w:r w:rsidRPr="005D5555">
        <w:rPr>
          <w:rFonts w:ascii="Open Sans" w:hAnsi="Open Sans" w:cs="Open Sans"/>
          <w:w w:val="105"/>
        </w:rPr>
        <w:t>we</w:t>
      </w:r>
      <w:r w:rsidRPr="005D5555">
        <w:rPr>
          <w:rFonts w:ascii="Open Sans" w:hAnsi="Open Sans" w:cs="Open Sans"/>
          <w:spacing w:val="-11"/>
          <w:w w:val="105"/>
        </w:rPr>
        <w:t xml:space="preserve"> </w:t>
      </w:r>
      <w:r w:rsidRPr="005D5555">
        <w:rPr>
          <w:rFonts w:ascii="Open Sans" w:hAnsi="Open Sans" w:cs="Open Sans"/>
          <w:w w:val="105"/>
        </w:rPr>
        <w:t>describe</w:t>
      </w:r>
      <w:r w:rsidRPr="005D5555">
        <w:rPr>
          <w:rFonts w:ascii="Open Sans" w:hAnsi="Open Sans" w:cs="Open Sans"/>
          <w:spacing w:val="-11"/>
          <w:w w:val="105"/>
        </w:rPr>
        <w:t xml:space="preserve"> </w:t>
      </w:r>
      <w:r w:rsidRPr="005D5555">
        <w:rPr>
          <w:rFonts w:ascii="Open Sans" w:hAnsi="Open Sans" w:cs="Open Sans"/>
          <w:w w:val="105"/>
        </w:rPr>
        <w:t>the</w:t>
      </w:r>
      <w:r w:rsidRPr="005D5555">
        <w:rPr>
          <w:rFonts w:ascii="Open Sans" w:hAnsi="Open Sans" w:cs="Open Sans"/>
          <w:spacing w:val="-11"/>
          <w:w w:val="105"/>
        </w:rPr>
        <w:t xml:space="preserve"> </w:t>
      </w:r>
      <w:r w:rsidRPr="005D5555">
        <w:rPr>
          <w:rFonts w:ascii="Open Sans" w:hAnsi="Open Sans" w:cs="Open Sans"/>
          <w:w w:val="105"/>
        </w:rPr>
        <w:t>guidelines</w:t>
      </w:r>
      <w:r w:rsidRPr="005D5555">
        <w:rPr>
          <w:rFonts w:ascii="Open Sans" w:hAnsi="Open Sans" w:cs="Open Sans"/>
          <w:spacing w:val="-15"/>
          <w:w w:val="105"/>
        </w:rPr>
        <w:t xml:space="preserve"> </w:t>
      </w:r>
      <w:r w:rsidRPr="005D5555">
        <w:rPr>
          <w:rFonts w:ascii="Open Sans" w:hAnsi="Open Sans" w:cs="Open Sans"/>
          <w:w w:val="105"/>
        </w:rPr>
        <w:t>for</w:t>
      </w:r>
      <w:r w:rsidRPr="005D5555">
        <w:rPr>
          <w:rFonts w:ascii="Open Sans" w:hAnsi="Open Sans" w:cs="Open Sans"/>
          <w:spacing w:val="-9"/>
          <w:w w:val="105"/>
        </w:rPr>
        <w:t xml:space="preserve"> </w:t>
      </w:r>
      <w:r w:rsidRPr="005D5555">
        <w:rPr>
          <w:rFonts w:ascii="Open Sans" w:hAnsi="Open Sans" w:cs="Open Sans"/>
          <w:w w:val="105"/>
        </w:rPr>
        <w:t>review</w:t>
      </w:r>
      <w:r w:rsidRPr="005D5555">
        <w:rPr>
          <w:rFonts w:ascii="Open Sans" w:hAnsi="Open Sans" w:cs="Open Sans"/>
          <w:spacing w:val="-13"/>
          <w:w w:val="105"/>
        </w:rPr>
        <w:t xml:space="preserve"> </w:t>
      </w:r>
      <w:r w:rsidRPr="005D5555">
        <w:rPr>
          <w:rFonts w:ascii="Open Sans" w:hAnsi="Open Sans" w:cs="Open Sans"/>
          <w:w w:val="105"/>
        </w:rPr>
        <w:t>of</w:t>
      </w:r>
      <w:r w:rsidRPr="005D5555">
        <w:rPr>
          <w:rFonts w:ascii="Open Sans" w:hAnsi="Open Sans" w:cs="Open Sans"/>
          <w:spacing w:val="-12"/>
          <w:w w:val="105"/>
        </w:rPr>
        <w:t xml:space="preserve"> </w:t>
      </w:r>
      <w:r w:rsidRPr="005D5555">
        <w:rPr>
          <w:rFonts w:ascii="Open Sans" w:hAnsi="Open Sans" w:cs="Open Sans"/>
          <w:w w:val="105"/>
        </w:rPr>
        <w:t>tenure,</w:t>
      </w:r>
      <w:r w:rsidRPr="005D5555">
        <w:rPr>
          <w:rFonts w:ascii="Open Sans" w:hAnsi="Open Sans" w:cs="Open Sans"/>
          <w:spacing w:val="-9"/>
          <w:w w:val="105"/>
        </w:rPr>
        <w:t xml:space="preserve"> </w:t>
      </w:r>
      <w:r w:rsidRPr="005D5555">
        <w:rPr>
          <w:rFonts w:ascii="Open Sans" w:hAnsi="Open Sans" w:cs="Open Sans"/>
          <w:w w:val="105"/>
        </w:rPr>
        <w:t>promotion,</w:t>
      </w:r>
      <w:r w:rsidRPr="005D5555">
        <w:rPr>
          <w:rFonts w:ascii="Open Sans" w:hAnsi="Open Sans" w:cs="Open Sans"/>
          <w:spacing w:val="-14"/>
          <w:w w:val="105"/>
        </w:rPr>
        <w:t xml:space="preserve"> </w:t>
      </w:r>
      <w:r w:rsidRPr="005D5555">
        <w:rPr>
          <w:rFonts w:ascii="Open Sans" w:hAnsi="Open Sans" w:cs="Open Sans"/>
          <w:w w:val="105"/>
        </w:rPr>
        <w:t>and</w:t>
      </w:r>
      <w:r w:rsidRPr="005D5555">
        <w:rPr>
          <w:rFonts w:ascii="Open Sans" w:hAnsi="Open Sans" w:cs="Open Sans"/>
          <w:spacing w:val="-9"/>
          <w:w w:val="105"/>
        </w:rPr>
        <w:t xml:space="preserve"> </w:t>
      </w:r>
      <w:r w:rsidRPr="005D5555">
        <w:rPr>
          <w:rFonts w:ascii="Open Sans" w:hAnsi="Open Sans" w:cs="Open Sans"/>
          <w:w w:val="105"/>
        </w:rPr>
        <w:t>reappointment decisions separately for research, teaching, service, and other areas.</w:t>
      </w:r>
    </w:p>
    <w:p w14:paraId="101C5276" w14:textId="77777777" w:rsidR="00513BCE" w:rsidRPr="006833C1" w:rsidRDefault="00000000" w:rsidP="00541EC6">
      <w:pPr>
        <w:pStyle w:val="Heading1"/>
      </w:pPr>
      <w:bookmarkStart w:id="1" w:name="A._Research"/>
      <w:bookmarkEnd w:id="1"/>
      <w:r w:rsidRPr="00541EC6">
        <w:t>Research</w:t>
      </w:r>
    </w:p>
    <w:p w14:paraId="101C5277" w14:textId="77777777" w:rsidR="00513BCE" w:rsidRPr="005D5555" w:rsidRDefault="00000000">
      <w:pPr>
        <w:pStyle w:val="BodyText"/>
        <w:spacing w:before="140"/>
        <w:ind w:right="1149"/>
        <w:rPr>
          <w:rFonts w:ascii="Open Sans" w:hAnsi="Open Sans" w:cs="Open Sans"/>
        </w:rPr>
      </w:pPr>
      <w:r w:rsidRPr="005D5555">
        <w:rPr>
          <w:rFonts w:ascii="Open Sans" w:hAnsi="Open Sans" w:cs="Open Sans"/>
          <w:w w:val="105"/>
        </w:rPr>
        <w:t>It is in research and publication that candidates most clearly demonstrate their scholarly abilities and the review committee can most readily assess them. Publication of scholarly works is a primary criterion on which the University of Washington bases promotion, tenure</w:t>
      </w:r>
      <w:r w:rsidRPr="005D5555">
        <w:rPr>
          <w:rFonts w:ascii="Open Sans" w:hAnsi="Open Sans" w:cs="Open Sans"/>
          <w:spacing w:val="-1"/>
          <w:w w:val="105"/>
        </w:rPr>
        <w:t xml:space="preserve"> </w:t>
      </w:r>
      <w:r w:rsidRPr="005D5555">
        <w:rPr>
          <w:rFonts w:ascii="Open Sans" w:hAnsi="Open Sans" w:cs="Open Sans"/>
          <w:w w:val="105"/>
        </w:rPr>
        <w:t>and merit decisions. It makes</w:t>
      </w:r>
      <w:r w:rsidRPr="005D5555">
        <w:rPr>
          <w:rFonts w:ascii="Open Sans" w:hAnsi="Open Sans" w:cs="Open Sans"/>
          <w:spacing w:val="-1"/>
          <w:w w:val="105"/>
        </w:rPr>
        <w:t xml:space="preserve"> </w:t>
      </w:r>
      <w:r w:rsidRPr="005D5555">
        <w:rPr>
          <w:rFonts w:ascii="Open Sans" w:hAnsi="Open Sans" w:cs="Open Sans"/>
          <w:w w:val="105"/>
        </w:rPr>
        <w:t>open and</w:t>
      </w:r>
      <w:r w:rsidRPr="005D5555">
        <w:rPr>
          <w:rFonts w:ascii="Open Sans" w:hAnsi="Open Sans" w:cs="Open Sans"/>
          <w:spacing w:val="-3"/>
          <w:w w:val="105"/>
        </w:rPr>
        <w:t xml:space="preserve"> </w:t>
      </w:r>
      <w:r w:rsidRPr="005D5555">
        <w:rPr>
          <w:rFonts w:ascii="Open Sans" w:hAnsi="Open Sans" w:cs="Open Sans"/>
          <w:w w:val="105"/>
        </w:rPr>
        <w:t>visible</w:t>
      </w:r>
      <w:r w:rsidRPr="005D5555">
        <w:rPr>
          <w:rFonts w:ascii="Open Sans" w:hAnsi="Open Sans" w:cs="Open Sans"/>
          <w:spacing w:val="-6"/>
          <w:w w:val="105"/>
        </w:rPr>
        <w:t xml:space="preserve"> </w:t>
      </w:r>
      <w:r w:rsidRPr="005D5555">
        <w:rPr>
          <w:rFonts w:ascii="Open Sans" w:hAnsi="Open Sans" w:cs="Open Sans"/>
          <w:w w:val="105"/>
        </w:rPr>
        <w:t>the</w:t>
      </w:r>
      <w:r w:rsidRPr="005D5555">
        <w:rPr>
          <w:rFonts w:ascii="Open Sans" w:hAnsi="Open Sans" w:cs="Open Sans"/>
          <w:spacing w:val="-6"/>
          <w:w w:val="105"/>
        </w:rPr>
        <w:t xml:space="preserve"> </w:t>
      </w:r>
      <w:r w:rsidRPr="005D5555">
        <w:rPr>
          <w:rFonts w:ascii="Open Sans" w:hAnsi="Open Sans" w:cs="Open Sans"/>
          <w:w w:val="105"/>
        </w:rPr>
        <w:t>individual's</w:t>
      </w:r>
      <w:r w:rsidRPr="005D5555">
        <w:rPr>
          <w:rFonts w:ascii="Open Sans" w:hAnsi="Open Sans" w:cs="Open Sans"/>
          <w:spacing w:val="-1"/>
          <w:w w:val="105"/>
        </w:rPr>
        <w:t xml:space="preserve"> </w:t>
      </w:r>
      <w:r w:rsidRPr="005D5555">
        <w:rPr>
          <w:rFonts w:ascii="Open Sans" w:hAnsi="Open Sans" w:cs="Open Sans"/>
          <w:w w:val="105"/>
        </w:rPr>
        <w:t>capacity to</w:t>
      </w:r>
      <w:r w:rsidRPr="005D5555">
        <w:rPr>
          <w:rFonts w:ascii="Open Sans" w:hAnsi="Open Sans" w:cs="Open Sans"/>
          <w:spacing w:val="-1"/>
          <w:w w:val="105"/>
        </w:rPr>
        <w:t xml:space="preserve"> </w:t>
      </w:r>
      <w:r w:rsidRPr="005D5555">
        <w:rPr>
          <w:rFonts w:ascii="Open Sans" w:hAnsi="Open Sans" w:cs="Open Sans"/>
          <w:w w:val="105"/>
        </w:rPr>
        <w:t>think</w:t>
      </w:r>
      <w:r w:rsidRPr="005D5555">
        <w:rPr>
          <w:rFonts w:ascii="Open Sans" w:hAnsi="Open Sans" w:cs="Open Sans"/>
          <w:spacing w:val="-7"/>
          <w:w w:val="105"/>
        </w:rPr>
        <w:t xml:space="preserve"> </w:t>
      </w:r>
      <w:r w:rsidRPr="005D5555">
        <w:rPr>
          <w:rFonts w:ascii="Open Sans" w:hAnsi="Open Sans" w:cs="Open Sans"/>
          <w:w w:val="105"/>
        </w:rPr>
        <w:t>and to communicate. Through publication, the research effort of the individual is translated into new knowledge for the field. Empirical efforts, historical studies, theoretical contributions, thoughtful reviews of existing knowledge, and case studies can all add to</w:t>
      </w:r>
      <w:r w:rsidRPr="005D5555">
        <w:rPr>
          <w:rFonts w:ascii="Open Sans" w:hAnsi="Open Sans" w:cs="Open Sans"/>
          <w:spacing w:val="40"/>
          <w:w w:val="105"/>
        </w:rPr>
        <w:t xml:space="preserve"> </w:t>
      </w:r>
      <w:r w:rsidRPr="005D5555">
        <w:rPr>
          <w:rFonts w:ascii="Open Sans" w:hAnsi="Open Sans" w:cs="Open Sans"/>
          <w:w w:val="105"/>
        </w:rPr>
        <w:t>the knowledge base for the profession. Contributions that address diversity and equal opportunity</w:t>
      </w:r>
      <w:r w:rsidRPr="005D5555">
        <w:rPr>
          <w:rFonts w:ascii="Open Sans" w:hAnsi="Open Sans" w:cs="Open Sans"/>
          <w:spacing w:val="-3"/>
          <w:w w:val="105"/>
        </w:rPr>
        <w:t xml:space="preserve"> </w:t>
      </w:r>
      <w:r w:rsidRPr="005D5555">
        <w:rPr>
          <w:rFonts w:ascii="Open Sans" w:hAnsi="Open Sans" w:cs="Open Sans"/>
          <w:w w:val="105"/>
        </w:rPr>
        <w:t>may</w:t>
      </w:r>
      <w:r w:rsidRPr="005D5555">
        <w:rPr>
          <w:rFonts w:ascii="Open Sans" w:hAnsi="Open Sans" w:cs="Open Sans"/>
          <w:spacing w:val="-3"/>
          <w:w w:val="105"/>
        </w:rPr>
        <w:t xml:space="preserve"> </w:t>
      </w:r>
      <w:r w:rsidRPr="005D5555">
        <w:rPr>
          <w:rFonts w:ascii="Open Sans" w:hAnsi="Open Sans" w:cs="Open Sans"/>
          <w:w w:val="105"/>
        </w:rPr>
        <w:t>be</w:t>
      </w:r>
      <w:r w:rsidRPr="005D5555">
        <w:rPr>
          <w:rFonts w:ascii="Open Sans" w:hAnsi="Open Sans" w:cs="Open Sans"/>
          <w:spacing w:val="-10"/>
          <w:w w:val="105"/>
        </w:rPr>
        <w:t xml:space="preserve"> </w:t>
      </w:r>
      <w:r w:rsidRPr="005D5555">
        <w:rPr>
          <w:rFonts w:ascii="Open Sans" w:hAnsi="Open Sans" w:cs="Open Sans"/>
          <w:w w:val="105"/>
        </w:rPr>
        <w:t>included.</w:t>
      </w:r>
      <w:r w:rsidRPr="005D5555">
        <w:rPr>
          <w:rFonts w:ascii="Open Sans" w:hAnsi="Open Sans" w:cs="Open Sans"/>
          <w:spacing w:val="-3"/>
          <w:w w:val="105"/>
        </w:rPr>
        <w:t xml:space="preserve"> </w:t>
      </w:r>
      <w:r w:rsidRPr="005D5555">
        <w:rPr>
          <w:rFonts w:ascii="Open Sans" w:hAnsi="Open Sans" w:cs="Open Sans"/>
          <w:w w:val="105"/>
        </w:rPr>
        <w:t>The</w:t>
      </w:r>
      <w:r w:rsidRPr="005D5555">
        <w:rPr>
          <w:rFonts w:ascii="Open Sans" w:hAnsi="Open Sans" w:cs="Open Sans"/>
          <w:spacing w:val="-5"/>
          <w:w w:val="105"/>
        </w:rPr>
        <w:t xml:space="preserve"> </w:t>
      </w:r>
      <w:r w:rsidRPr="005D5555">
        <w:rPr>
          <w:rFonts w:ascii="Open Sans" w:hAnsi="Open Sans" w:cs="Open Sans"/>
          <w:w w:val="105"/>
        </w:rPr>
        <w:t>quality</w:t>
      </w:r>
      <w:r w:rsidRPr="005D5555">
        <w:rPr>
          <w:rFonts w:ascii="Open Sans" w:hAnsi="Open Sans" w:cs="Open Sans"/>
          <w:spacing w:val="-7"/>
          <w:w w:val="105"/>
        </w:rPr>
        <w:t xml:space="preserve"> </w:t>
      </w:r>
      <w:r w:rsidRPr="005D5555">
        <w:rPr>
          <w:rFonts w:ascii="Open Sans" w:hAnsi="Open Sans" w:cs="Open Sans"/>
          <w:w w:val="105"/>
        </w:rPr>
        <w:t>and</w:t>
      </w:r>
      <w:r w:rsidRPr="005D5555">
        <w:rPr>
          <w:rFonts w:ascii="Open Sans" w:hAnsi="Open Sans" w:cs="Open Sans"/>
          <w:spacing w:val="-3"/>
          <w:w w:val="105"/>
        </w:rPr>
        <w:t xml:space="preserve"> </w:t>
      </w:r>
      <w:r w:rsidRPr="005D5555">
        <w:rPr>
          <w:rFonts w:ascii="Open Sans" w:hAnsi="Open Sans" w:cs="Open Sans"/>
          <w:w w:val="105"/>
        </w:rPr>
        <w:t>originality</w:t>
      </w:r>
      <w:r w:rsidRPr="005D5555">
        <w:rPr>
          <w:rFonts w:ascii="Open Sans" w:hAnsi="Open Sans" w:cs="Open Sans"/>
          <w:spacing w:val="-7"/>
          <w:w w:val="105"/>
        </w:rPr>
        <w:t xml:space="preserve"> </w:t>
      </w:r>
      <w:r w:rsidRPr="005D5555">
        <w:rPr>
          <w:rFonts w:ascii="Open Sans" w:hAnsi="Open Sans" w:cs="Open Sans"/>
          <w:w w:val="105"/>
        </w:rPr>
        <w:t>of the</w:t>
      </w:r>
      <w:r w:rsidRPr="005D5555">
        <w:rPr>
          <w:rFonts w:ascii="Open Sans" w:hAnsi="Open Sans" w:cs="Open Sans"/>
          <w:spacing w:val="-5"/>
          <w:w w:val="105"/>
        </w:rPr>
        <w:t xml:space="preserve"> </w:t>
      </w:r>
      <w:r w:rsidRPr="005D5555">
        <w:rPr>
          <w:rFonts w:ascii="Open Sans" w:hAnsi="Open Sans" w:cs="Open Sans"/>
          <w:w w:val="105"/>
        </w:rPr>
        <w:t>scholarship</w:t>
      </w:r>
      <w:r w:rsidRPr="005D5555">
        <w:rPr>
          <w:rFonts w:ascii="Open Sans" w:hAnsi="Open Sans" w:cs="Open Sans"/>
          <w:spacing w:val="-9"/>
          <w:w w:val="105"/>
        </w:rPr>
        <w:t xml:space="preserve"> </w:t>
      </w:r>
      <w:r w:rsidRPr="005D5555">
        <w:rPr>
          <w:rFonts w:ascii="Open Sans" w:hAnsi="Open Sans" w:cs="Open Sans"/>
          <w:w w:val="105"/>
        </w:rPr>
        <w:t>will</w:t>
      </w:r>
      <w:r w:rsidRPr="005D5555">
        <w:rPr>
          <w:rFonts w:ascii="Open Sans" w:hAnsi="Open Sans" w:cs="Open Sans"/>
          <w:spacing w:val="-7"/>
          <w:w w:val="105"/>
        </w:rPr>
        <w:t xml:space="preserve"> </w:t>
      </w:r>
      <w:r w:rsidRPr="005D5555">
        <w:rPr>
          <w:rFonts w:ascii="Open Sans" w:hAnsi="Open Sans" w:cs="Open Sans"/>
          <w:w w:val="105"/>
        </w:rPr>
        <w:t>weigh more heavily than the sheer bulk of publication. Transparency, reproducibility, and accessibility are key values of our scholarship.</w:t>
      </w:r>
    </w:p>
    <w:p w14:paraId="101C5278" w14:textId="77777777" w:rsidR="00513BCE" w:rsidRPr="005D5555" w:rsidRDefault="00000000">
      <w:pPr>
        <w:pStyle w:val="BodyText"/>
        <w:spacing w:before="278"/>
        <w:ind w:right="1089"/>
        <w:rPr>
          <w:rFonts w:ascii="Open Sans" w:hAnsi="Open Sans" w:cs="Open Sans"/>
        </w:rPr>
      </w:pPr>
      <w:r w:rsidRPr="005D5555">
        <w:rPr>
          <w:rFonts w:ascii="Open Sans" w:hAnsi="Open Sans" w:cs="Open Sans"/>
          <w:w w:val="105"/>
        </w:rPr>
        <w:t>Letters from external reviewers are a critically important source of information regarding scholarly work.</w:t>
      </w:r>
      <w:r w:rsidRPr="005D5555">
        <w:rPr>
          <w:rFonts w:ascii="Open Sans" w:hAnsi="Open Sans" w:cs="Open Sans"/>
          <w:spacing w:val="40"/>
          <w:w w:val="105"/>
        </w:rPr>
        <w:t xml:space="preserve"> </w:t>
      </w:r>
      <w:r w:rsidRPr="005D5555">
        <w:rPr>
          <w:rFonts w:ascii="Open Sans" w:hAnsi="Open Sans" w:cs="Open Sans"/>
          <w:w w:val="105"/>
        </w:rPr>
        <w:t>Use of external peer reviewers significantly enlarges the pool of expertise from which the review committee can draw in making its judgments regarding the quality and significance of a candidate's scholarship. In the case of promotion to full professor, when national or international recognition is an important consideration, the opinions of external reviewers will provide an indication of how the candidate's scholarly work is viewed</w:t>
      </w:r>
      <w:r w:rsidRPr="005D5555">
        <w:rPr>
          <w:rFonts w:ascii="Open Sans" w:hAnsi="Open Sans" w:cs="Open Sans"/>
          <w:spacing w:val="-1"/>
          <w:w w:val="105"/>
        </w:rPr>
        <w:t xml:space="preserve"> </w:t>
      </w:r>
      <w:r w:rsidRPr="005D5555">
        <w:rPr>
          <w:rFonts w:ascii="Open Sans" w:hAnsi="Open Sans" w:cs="Open Sans"/>
          <w:w w:val="105"/>
        </w:rPr>
        <w:t>in the</w:t>
      </w:r>
      <w:r w:rsidRPr="005D5555">
        <w:rPr>
          <w:rFonts w:ascii="Open Sans" w:hAnsi="Open Sans" w:cs="Open Sans"/>
          <w:spacing w:val="-3"/>
          <w:w w:val="105"/>
        </w:rPr>
        <w:t xml:space="preserve"> </w:t>
      </w:r>
      <w:r w:rsidRPr="005D5555">
        <w:rPr>
          <w:rFonts w:ascii="Open Sans" w:hAnsi="Open Sans" w:cs="Open Sans"/>
          <w:w w:val="105"/>
        </w:rPr>
        <w:t>academic community.</w:t>
      </w:r>
      <w:r w:rsidRPr="005D5555">
        <w:rPr>
          <w:rFonts w:ascii="Open Sans" w:hAnsi="Open Sans" w:cs="Open Sans"/>
          <w:spacing w:val="-1"/>
          <w:w w:val="105"/>
        </w:rPr>
        <w:t xml:space="preserve"> </w:t>
      </w:r>
      <w:r w:rsidRPr="005D5555">
        <w:rPr>
          <w:rFonts w:ascii="Open Sans" w:hAnsi="Open Sans" w:cs="Open Sans"/>
          <w:w w:val="105"/>
        </w:rPr>
        <w:t>In the event that a candidate</w:t>
      </w:r>
      <w:r w:rsidRPr="005D5555">
        <w:rPr>
          <w:rFonts w:ascii="Open Sans" w:hAnsi="Open Sans" w:cs="Open Sans"/>
          <w:spacing w:val="-3"/>
          <w:w w:val="105"/>
        </w:rPr>
        <w:t xml:space="preserve"> </w:t>
      </w:r>
      <w:r w:rsidRPr="005D5555">
        <w:rPr>
          <w:rFonts w:ascii="Open Sans" w:hAnsi="Open Sans" w:cs="Open Sans"/>
          <w:w w:val="105"/>
        </w:rPr>
        <w:t>has significant scholarly work in more than one field, the Dean (or</w:t>
      </w:r>
      <w:r w:rsidRPr="005D5555">
        <w:rPr>
          <w:rFonts w:ascii="Open Sans" w:hAnsi="Open Sans" w:cs="Open Sans"/>
          <w:spacing w:val="-1"/>
          <w:w w:val="105"/>
        </w:rPr>
        <w:t xml:space="preserve"> </w:t>
      </w:r>
      <w:r w:rsidRPr="005D5555">
        <w:rPr>
          <w:rFonts w:ascii="Open Sans" w:hAnsi="Open Sans" w:cs="Open Sans"/>
          <w:w w:val="105"/>
        </w:rPr>
        <w:t>designee) and Faculty Affairs Committee may select reviewers with expertise in each field.</w:t>
      </w:r>
    </w:p>
    <w:p w14:paraId="101C5279" w14:textId="77777777" w:rsidR="00513BCE" w:rsidRPr="005D5555" w:rsidRDefault="00000000">
      <w:pPr>
        <w:pStyle w:val="BodyText"/>
        <w:spacing w:before="290"/>
        <w:rPr>
          <w:rFonts w:ascii="Open Sans" w:hAnsi="Open Sans" w:cs="Open Sans"/>
        </w:rPr>
      </w:pPr>
      <w:r w:rsidRPr="005D5555">
        <w:rPr>
          <w:rFonts w:ascii="Open Sans" w:hAnsi="Open Sans" w:cs="Open Sans"/>
          <w:w w:val="105"/>
        </w:rPr>
        <w:t>Our</w:t>
      </w:r>
      <w:r w:rsidRPr="005D5555">
        <w:rPr>
          <w:rFonts w:ascii="Open Sans" w:hAnsi="Open Sans" w:cs="Open Sans"/>
          <w:spacing w:val="11"/>
          <w:w w:val="105"/>
        </w:rPr>
        <w:t xml:space="preserve"> </w:t>
      </w:r>
      <w:r w:rsidRPr="005D5555">
        <w:rPr>
          <w:rFonts w:ascii="Open Sans" w:hAnsi="Open Sans" w:cs="Open Sans"/>
          <w:w w:val="105"/>
        </w:rPr>
        <w:t>guidelines</w:t>
      </w:r>
      <w:r w:rsidRPr="005D5555">
        <w:rPr>
          <w:rFonts w:ascii="Open Sans" w:hAnsi="Open Sans" w:cs="Open Sans"/>
          <w:spacing w:val="9"/>
          <w:w w:val="105"/>
        </w:rPr>
        <w:t xml:space="preserve"> </w:t>
      </w:r>
      <w:r w:rsidRPr="005D5555">
        <w:rPr>
          <w:rFonts w:ascii="Open Sans" w:hAnsi="Open Sans" w:cs="Open Sans"/>
          <w:w w:val="105"/>
        </w:rPr>
        <w:t>for</w:t>
      </w:r>
      <w:r w:rsidRPr="005D5555">
        <w:rPr>
          <w:rFonts w:ascii="Open Sans" w:hAnsi="Open Sans" w:cs="Open Sans"/>
          <w:spacing w:val="12"/>
          <w:w w:val="105"/>
        </w:rPr>
        <w:t xml:space="preserve"> </w:t>
      </w:r>
      <w:r w:rsidRPr="005D5555">
        <w:rPr>
          <w:rFonts w:ascii="Open Sans" w:hAnsi="Open Sans" w:cs="Open Sans"/>
          <w:w w:val="105"/>
        </w:rPr>
        <w:t>assessing</w:t>
      </w:r>
      <w:r w:rsidRPr="005D5555">
        <w:rPr>
          <w:rFonts w:ascii="Open Sans" w:hAnsi="Open Sans" w:cs="Open Sans"/>
          <w:spacing w:val="10"/>
          <w:w w:val="105"/>
        </w:rPr>
        <w:t xml:space="preserve"> </w:t>
      </w:r>
      <w:r w:rsidRPr="005D5555">
        <w:rPr>
          <w:rFonts w:ascii="Open Sans" w:hAnsi="Open Sans" w:cs="Open Sans"/>
          <w:w w:val="105"/>
        </w:rPr>
        <w:t>academic</w:t>
      </w:r>
      <w:r w:rsidRPr="005D5555">
        <w:rPr>
          <w:rFonts w:ascii="Open Sans" w:hAnsi="Open Sans" w:cs="Open Sans"/>
          <w:spacing w:val="11"/>
          <w:w w:val="105"/>
        </w:rPr>
        <w:t xml:space="preserve"> </w:t>
      </w:r>
      <w:r w:rsidRPr="005D5555">
        <w:rPr>
          <w:rFonts w:ascii="Open Sans" w:hAnsi="Open Sans" w:cs="Open Sans"/>
          <w:w w:val="105"/>
        </w:rPr>
        <w:t>scholarly</w:t>
      </w:r>
      <w:r w:rsidRPr="005D5555">
        <w:rPr>
          <w:rFonts w:ascii="Open Sans" w:hAnsi="Open Sans" w:cs="Open Sans"/>
          <w:spacing w:val="7"/>
          <w:w w:val="105"/>
        </w:rPr>
        <w:t xml:space="preserve"> </w:t>
      </w:r>
      <w:r w:rsidRPr="005D5555">
        <w:rPr>
          <w:rFonts w:ascii="Open Sans" w:hAnsi="Open Sans" w:cs="Open Sans"/>
          <w:w w:val="105"/>
        </w:rPr>
        <w:t>work</w:t>
      </w:r>
      <w:r w:rsidRPr="005D5555">
        <w:rPr>
          <w:rFonts w:ascii="Open Sans" w:hAnsi="Open Sans" w:cs="Open Sans"/>
          <w:spacing w:val="9"/>
          <w:w w:val="105"/>
        </w:rPr>
        <w:t xml:space="preserve"> </w:t>
      </w:r>
      <w:r w:rsidRPr="005D5555">
        <w:rPr>
          <w:rFonts w:ascii="Open Sans" w:hAnsi="Open Sans" w:cs="Open Sans"/>
          <w:spacing w:val="-4"/>
          <w:w w:val="105"/>
        </w:rPr>
        <w:t>are:</w:t>
      </w:r>
    </w:p>
    <w:p w14:paraId="101C527A" w14:textId="77777777" w:rsidR="00513BCE" w:rsidRPr="005D5555" w:rsidRDefault="00000000">
      <w:pPr>
        <w:pStyle w:val="ListParagraph"/>
        <w:numPr>
          <w:ilvl w:val="1"/>
          <w:numId w:val="1"/>
        </w:numPr>
        <w:tabs>
          <w:tab w:val="left" w:pos="1441"/>
        </w:tabs>
        <w:spacing w:before="4" w:line="242" w:lineRule="auto"/>
        <w:ind w:right="1391"/>
        <w:rPr>
          <w:rFonts w:ascii="Open Sans" w:hAnsi="Open Sans" w:cs="Open Sans"/>
          <w:sz w:val="24"/>
        </w:rPr>
      </w:pPr>
      <w:r w:rsidRPr="005D5555">
        <w:rPr>
          <w:rFonts w:ascii="Open Sans" w:hAnsi="Open Sans" w:cs="Open Sans"/>
          <w:w w:val="105"/>
          <w:sz w:val="24"/>
        </w:rPr>
        <w:t>Published work</w:t>
      </w:r>
      <w:r w:rsidRPr="005D5555">
        <w:rPr>
          <w:rFonts w:ascii="Open Sans" w:hAnsi="Open Sans" w:cs="Open Sans"/>
          <w:spacing w:val="-2"/>
          <w:w w:val="105"/>
          <w:sz w:val="24"/>
        </w:rPr>
        <w:t xml:space="preserve"> </w:t>
      </w:r>
      <w:r w:rsidRPr="005D5555">
        <w:rPr>
          <w:rFonts w:ascii="Open Sans" w:hAnsi="Open Sans" w:cs="Open Sans"/>
          <w:w w:val="105"/>
          <w:sz w:val="24"/>
        </w:rPr>
        <w:t>(including</w:t>
      </w:r>
      <w:r w:rsidRPr="005D5555">
        <w:rPr>
          <w:rFonts w:ascii="Open Sans" w:hAnsi="Open Sans" w:cs="Open Sans"/>
          <w:spacing w:val="-7"/>
          <w:w w:val="105"/>
          <w:sz w:val="24"/>
        </w:rPr>
        <w:t xml:space="preserve"> </w:t>
      </w:r>
      <w:r w:rsidRPr="005D5555">
        <w:rPr>
          <w:rFonts w:ascii="Open Sans" w:hAnsi="Open Sans" w:cs="Open Sans"/>
          <w:w w:val="105"/>
          <w:sz w:val="24"/>
        </w:rPr>
        <w:t>work</w:t>
      </w:r>
      <w:r w:rsidRPr="005D5555">
        <w:rPr>
          <w:rFonts w:ascii="Open Sans" w:hAnsi="Open Sans" w:cs="Open Sans"/>
          <w:spacing w:val="-8"/>
          <w:w w:val="105"/>
          <w:sz w:val="24"/>
        </w:rPr>
        <w:t xml:space="preserve"> </w:t>
      </w:r>
      <w:r w:rsidRPr="005D5555">
        <w:rPr>
          <w:rFonts w:ascii="Open Sans" w:hAnsi="Open Sans" w:cs="Open Sans"/>
          <w:w w:val="105"/>
          <w:sz w:val="24"/>
        </w:rPr>
        <w:t>accepted for publication but</w:t>
      </w:r>
      <w:r w:rsidRPr="005D5555">
        <w:rPr>
          <w:rFonts w:ascii="Open Sans" w:hAnsi="Open Sans" w:cs="Open Sans"/>
          <w:spacing w:val="-3"/>
          <w:w w:val="105"/>
          <w:sz w:val="24"/>
        </w:rPr>
        <w:t xml:space="preserve"> </w:t>
      </w:r>
      <w:r w:rsidRPr="005D5555">
        <w:rPr>
          <w:rFonts w:ascii="Open Sans" w:hAnsi="Open Sans" w:cs="Open Sans"/>
          <w:w w:val="105"/>
          <w:sz w:val="24"/>
        </w:rPr>
        <w:t>in</w:t>
      </w:r>
      <w:r w:rsidRPr="005D5555">
        <w:rPr>
          <w:rFonts w:ascii="Open Sans" w:hAnsi="Open Sans" w:cs="Open Sans"/>
          <w:spacing w:val="-2"/>
          <w:w w:val="105"/>
          <w:sz w:val="24"/>
        </w:rPr>
        <w:t xml:space="preserve"> </w:t>
      </w:r>
      <w:r w:rsidRPr="005D5555">
        <w:rPr>
          <w:rFonts w:ascii="Open Sans" w:hAnsi="Open Sans" w:cs="Open Sans"/>
          <w:w w:val="105"/>
          <w:sz w:val="24"/>
        </w:rPr>
        <w:t>press) will receive substantially greater weight than unpublished work.</w:t>
      </w:r>
    </w:p>
    <w:p w14:paraId="101C527B" w14:textId="77777777" w:rsidR="00513BCE" w:rsidRPr="005D5555" w:rsidRDefault="00000000">
      <w:pPr>
        <w:pStyle w:val="ListParagraph"/>
        <w:numPr>
          <w:ilvl w:val="1"/>
          <w:numId w:val="1"/>
        </w:numPr>
        <w:tabs>
          <w:tab w:val="left" w:pos="1441"/>
        </w:tabs>
        <w:spacing w:before="1"/>
        <w:ind w:right="1335"/>
        <w:rPr>
          <w:rFonts w:ascii="Open Sans" w:hAnsi="Open Sans" w:cs="Open Sans"/>
          <w:sz w:val="24"/>
        </w:rPr>
      </w:pPr>
      <w:r w:rsidRPr="005D5555">
        <w:rPr>
          <w:rFonts w:ascii="Open Sans" w:hAnsi="Open Sans" w:cs="Open Sans"/>
          <w:w w:val="105"/>
          <w:sz w:val="24"/>
        </w:rPr>
        <w:t>Manuscripts, data and code subject to peer review as a prior condition to publication</w:t>
      </w:r>
      <w:r w:rsidRPr="005D5555">
        <w:rPr>
          <w:rFonts w:ascii="Open Sans" w:hAnsi="Open Sans" w:cs="Open Sans"/>
          <w:spacing w:val="-6"/>
          <w:w w:val="105"/>
          <w:sz w:val="24"/>
        </w:rPr>
        <w:t xml:space="preserve"> </w:t>
      </w:r>
      <w:r w:rsidRPr="005D5555">
        <w:rPr>
          <w:rFonts w:ascii="Open Sans" w:hAnsi="Open Sans" w:cs="Open Sans"/>
          <w:w w:val="105"/>
          <w:sz w:val="24"/>
        </w:rPr>
        <w:t>will</w:t>
      </w:r>
      <w:r w:rsidRPr="005D5555">
        <w:rPr>
          <w:rFonts w:ascii="Open Sans" w:hAnsi="Open Sans" w:cs="Open Sans"/>
          <w:spacing w:val="-7"/>
          <w:w w:val="105"/>
          <w:sz w:val="24"/>
        </w:rPr>
        <w:t xml:space="preserve"> </w:t>
      </w:r>
      <w:r w:rsidRPr="005D5555">
        <w:rPr>
          <w:rFonts w:ascii="Open Sans" w:hAnsi="Open Sans" w:cs="Open Sans"/>
          <w:w w:val="105"/>
          <w:sz w:val="24"/>
        </w:rPr>
        <w:t>be</w:t>
      </w:r>
      <w:r w:rsidRPr="005D5555">
        <w:rPr>
          <w:rFonts w:ascii="Open Sans" w:hAnsi="Open Sans" w:cs="Open Sans"/>
          <w:spacing w:val="-10"/>
          <w:w w:val="105"/>
          <w:sz w:val="24"/>
        </w:rPr>
        <w:t xml:space="preserve"> </w:t>
      </w:r>
      <w:r w:rsidRPr="005D5555">
        <w:rPr>
          <w:rFonts w:ascii="Open Sans" w:hAnsi="Open Sans" w:cs="Open Sans"/>
          <w:w w:val="105"/>
          <w:sz w:val="24"/>
        </w:rPr>
        <w:t>given</w:t>
      </w:r>
      <w:r w:rsidRPr="005D5555">
        <w:rPr>
          <w:rFonts w:ascii="Open Sans" w:hAnsi="Open Sans" w:cs="Open Sans"/>
          <w:spacing w:val="-6"/>
          <w:w w:val="105"/>
          <w:sz w:val="24"/>
        </w:rPr>
        <w:t xml:space="preserve"> </w:t>
      </w:r>
      <w:r w:rsidRPr="005D5555">
        <w:rPr>
          <w:rFonts w:ascii="Open Sans" w:hAnsi="Open Sans" w:cs="Open Sans"/>
          <w:w w:val="105"/>
          <w:sz w:val="24"/>
        </w:rPr>
        <w:t>greater</w:t>
      </w:r>
      <w:r w:rsidRPr="005D5555">
        <w:rPr>
          <w:rFonts w:ascii="Open Sans" w:hAnsi="Open Sans" w:cs="Open Sans"/>
          <w:spacing w:val="-9"/>
          <w:w w:val="105"/>
          <w:sz w:val="24"/>
        </w:rPr>
        <w:t xml:space="preserve"> </w:t>
      </w:r>
      <w:r w:rsidRPr="005D5555">
        <w:rPr>
          <w:rFonts w:ascii="Open Sans" w:hAnsi="Open Sans" w:cs="Open Sans"/>
          <w:w w:val="105"/>
          <w:sz w:val="24"/>
        </w:rPr>
        <w:t>weight</w:t>
      </w:r>
      <w:r w:rsidRPr="005D5555">
        <w:rPr>
          <w:rFonts w:ascii="Open Sans" w:hAnsi="Open Sans" w:cs="Open Sans"/>
          <w:spacing w:val="-12"/>
          <w:w w:val="105"/>
          <w:sz w:val="24"/>
        </w:rPr>
        <w:t xml:space="preserve"> </w:t>
      </w:r>
      <w:r w:rsidRPr="005D5555">
        <w:rPr>
          <w:rFonts w:ascii="Open Sans" w:hAnsi="Open Sans" w:cs="Open Sans"/>
          <w:w w:val="105"/>
          <w:sz w:val="24"/>
        </w:rPr>
        <w:t>than</w:t>
      </w:r>
      <w:r w:rsidRPr="005D5555">
        <w:rPr>
          <w:rFonts w:ascii="Open Sans" w:hAnsi="Open Sans" w:cs="Open Sans"/>
          <w:spacing w:val="-11"/>
          <w:w w:val="105"/>
          <w:sz w:val="24"/>
        </w:rPr>
        <w:t xml:space="preserve"> </w:t>
      </w:r>
      <w:r w:rsidRPr="005D5555">
        <w:rPr>
          <w:rFonts w:ascii="Open Sans" w:hAnsi="Open Sans" w:cs="Open Sans"/>
          <w:w w:val="105"/>
          <w:sz w:val="24"/>
        </w:rPr>
        <w:t>those</w:t>
      </w:r>
      <w:r w:rsidRPr="005D5555">
        <w:rPr>
          <w:rFonts w:ascii="Open Sans" w:hAnsi="Open Sans" w:cs="Open Sans"/>
          <w:spacing w:val="-10"/>
          <w:w w:val="105"/>
          <w:sz w:val="24"/>
        </w:rPr>
        <w:t xml:space="preserve"> </w:t>
      </w:r>
      <w:r w:rsidRPr="005D5555">
        <w:rPr>
          <w:rFonts w:ascii="Open Sans" w:hAnsi="Open Sans" w:cs="Open Sans"/>
          <w:w w:val="105"/>
          <w:sz w:val="24"/>
        </w:rPr>
        <w:t>not</w:t>
      </w:r>
      <w:r w:rsidRPr="005D5555">
        <w:rPr>
          <w:rFonts w:ascii="Open Sans" w:hAnsi="Open Sans" w:cs="Open Sans"/>
          <w:spacing w:val="-12"/>
          <w:w w:val="105"/>
          <w:sz w:val="24"/>
        </w:rPr>
        <w:t xml:space="preserve"> </w:t>
      </w:r>
      <w:r w:rsidRPr="005D5555">
        <w:rPr>
          <w:rFonts w:ascii="Open Sans" w:hAnsi="Open Sans" w:cs="Open Sans"/>
          <w:w w:val="105"/>
          <w:sz w:val="24"/>
        </w:rPr>
        <w:t>subject</w:t>
      </w:r>
      <w:r w:rsidRPr="005D5555">
        <w:rPr>
          <w:rFonts w:ascii="Open Sans" w:hAnsi="Open Sans" w:cs="Open Sans"/>
          <w:spacing w:val="-12"/>
          <w:w w:val="105"/>
          <w:sz w:val="24"/>
        </w:rPr>
        <w:t xml:space="preserve"> </w:t>
      </w:r>
      <w:r w:rsidRPr="005D5555">
        <w:rPr>
          <w:rFonts w:ascii="Open Sans" w:hAnsi="Open Sans" w:cs="Open Sans"/>
          <w:w w:val="105"/>
          <w:sz w:val="24"/>
        </w:rPr>
        <w:t>to</w:t>
      </w:r>
      <w:r w:rsidRPr="005D5555">
        <w:rPr>
          <w:rFonts w:ascii="Open Sans" w:hAnsi="Open Sans" w:cs="Open Sans"/>
          <w:spacing w:val="-11"/>
          <w:w w:val="105"/>
          <w:sz w:val="24"/>
        </w:rPr>
        <w:t xml:space="preserve"> </w:t>
      </w:r>
      <w:r w:rsidRPr="005D5555">
        <w:rPr>
          <w:rFonts w:ascii="Open Sans" w:hAnsi="Open Sans" w:cs="Open Sans"/>
          <w:w w:val="105"/>
          <w:sz w:val="24"/>
        </w:rPr>
        <w:t>such</w:t>
      </w:r>
      <w:r w:rsidRPr="005D5555">
        <w:rPr>
          <w:rFonts w:ascii="Open Sans" w:hAnsi="Open Sans" w:cs="Open Sans"/>
          <w:spacing w:val="-6"/>
          <w:w w:val="105"/>
          <w:sz w:val="24"/>
        </w:rPr>
        <w:t xml:space="preserve"> </w:t>
      </w:r>
      <w:r w:rsidRPr="005D5555">
        <w:rPr>
          <w:rFonts w:ascii="Open Sans" w:hAnsi="Open Sans" w:cs="Open Sans"/>
          <w:w w:val="105"/>
          <w:sz w:val="24"/>
        </w:rPr>
        <w:t>review.</w:t>
      </w:r>
      <w:r w:rsidRPr="005D5555">
        <w:rPr>
          <w:rFonts w:ascii="Open Sans" w:hAnsi="Open Sans" w:cs="Open Sans"/>
          <w:spacing w:val="-8"/>
          <w:w w:val="105"/>
          <w:sz w:val="24"/>
        </w:rPr>
        <w:t xml:space="preserve"> </w:t>
      </w:r>
      <w:r w:rsidRPr="005D5555">
        <w:rPr>
          <w:rFonts w:ascii="Open Sans" w:hAnsi="Open Sans" w:cs="Open Sans"/>
          <w:w w:val="105"/>
          <w:sz w:val="24"/>
        </w:rPr>
        <w:t>The peer review system involves</w:t>
      </w:r>
      <w:r w:rsidRPr="005D5555">
        <w:rPr>
          <w:rFonts w:ascii="Open Sans" w:hAnsi="Open Sans" w:cs="Open Sans"/>
          <w:spacing w:val="-1"/>
          <w:w w:val="105"/>
          <w:sz w:val="24"/>
        </w:rPr>
        <w:t xml:space="preserve"> </w:t>
      </w:r>
      <w:r w:rsidRPr="005D5555">
        <w:rPr>
          <w:rFonts w:ascii="Open Sans" w:hAnsi="Open Sans" w:cs="Open Sans"/>
          <w:w w:val="105"/>
          <w:sz w:val="24"/>
        </w:rPr>
        <w:t xml:space="preserve">an evaluation of </w:t>
      </w:r>
      <w:r w:rsidRPr="005D5555">
        <w:rPr>
          <w:rFonts w:ascii="Open Sans" w:hAnsi="Open Sans" w:cs="Open Sans"/>
          <w:w w:val="105"/>
          <w:sz w:val="24"/>
        </w:rPr>
        <w:lastRenderedPageBreak/>
        <w:t>manuscripts by fellow scholars. It is recognized that chapters in some books may have been as carefully reviewed as articles in peer review journals.</w:t>
      </w:r>
    </w:p>
    <w:p w14:paraId="101C527C" w14:textId="77777777" w:rsidR="00513BCE" w:rsidRPr="005D5555" w:rsidRDefault="00000000">
      <w:pPr>
        <w:pStyle w:val="ListParagraph"/>
        <w:numPr>
          <w:ilvl w:val="1"/>
          <w:numId w:val="1"/>
        </w:numPr>
        <w:tabs>
          <w:tab w:val="left" w:pos="1441"/>
        </w:tabs>
        <w:spacing w:before="3"/>
        <w:ind w:right="1145"/>
        <w:rPr>
          <w:rFonts w:ascii="Open Sans" w:hAnsi="Open Sans" w:cs="Open Sans"/>
          <w:sz w:val="24"/>
        </w:rPr>
      </w:pPr>
      <w:r w:rsidRPr="005D5555">
        <w:rPr>
          <w:rFonts w:ascii="Open Sans" w:hAnsi="Open Sans" w:cs="Open Sans"/>
          <w:w w:val="105"/>
          <w:sz w:val="24"/>
        </w:rPr>
        <w:t>Review committees should include in their reports an appraisal of the originality and significance</w:t>
      </w:r>
      <w:r w:rsidRPr="005D5555">
        <w:rPr>
          <w:rFonts w:ascii="Open Sans" w:hAnsi="Open Sans" w:cs="Open Sans"/>
          <w:spacing w:val="-8"/>
          <w:w w:val="105"/>
          <w:sz w:val="24"/>
        </w:rPr>
        <w:t xml:space="preserve"> </w:t>
      </w:r>
      <w:r w:rsidRPr="005D5555">
        <w:rPr>
          <w:rFonts w:ascii="Open Sans" w:hAnsi="Open Sans" w:cs="Open Sans"/>
          <w:w w:val="105"/>
          <w:sz w:val="24"/>
        </w:rPr>
        <w:t>of</w:t>
      </w:r>
      <w:r w:rsidRPr="005D5555">
        <w:rPr>
          <w:rFonts w:ascii="Open Sans" w:hAnsi="Open Sans" w:cs="Open Sans"/>
          <w:spacing w:val="-4"/>
          <w:w w:val="105"/>
          <w:sz w:val="24"/>
        </w:rPr>
        <w:t xml:space="preserve"> </w:t>
      </w:r>
      <w:r w:rsidRPr="005D5555">
        <w:rPr>
          <w:rFonts w:ascii="Open Sans" w:hAnsi="Open Sans" w:cs="Open Sans"/>
          <w:w w:val="105"/>
          <w:sz w:val="24"/>
        </w:rPr>
        <w:t>the</w:t>
      </w:r>
      <w:r w:rsidRPr="005D5555">
        <w:rPr>
          <w:rFonts w:ascii="Open Sans" w:hAnsi="Open Sans" w:cs="Open Sans"/>
          <w:spacing w:val="-3"/>
          <w:w w:val="105"/>
          <w:sz w:val="24"/>
        </w:rPr>
        <w:t xml:space="preserve"> </w:t>
      </w:r>
      <w:r w:rsidRPr="005D5555">
        <w:rPr>
          <w:rFonts w:ascii="Open Sans" w:hAnsi="Open Sans" w:cs="Open Sans"/>
          <w:w w:val="105"/>
          <w:sz w:val="24"/>
        </w:rPr>
        <w:t>candidate's</w:t>
      </w:r>
      <w:r w:rsidRPr="005D5555">
        <w:rPr>
          <w:rFonts w:ascii="Open Sans" w:hAnsi="Open Sans" w:cs="Open Sans"/>
          <w:spacing w:val="-4"/>
          <w:w w:val="105"/>
          <w:sz w:val="24"/>
        </w:rPr>
        <w:t xml:space="preserve"> </w:t>
      </w:r>
      <w:r w:rsidRPr="005D5555">
        <w:rPr>
          <w:rFonts w:ascii="Open Sans" w:hAnsi="Open Sans" w:cs="Open Sans"/>
          <w:w w:val="105"/>
          <w:sz w:val="24"/>
        </w:rPr>
        <w:t>work</w:t>
      </w:r>
      <w:r w:rsidRPr="005D5555">
        <w:rPr>
          <w:rFonts w:ascii="Open Sans" w:hAnsi="Open Sans" w:cs="Open Sans"/>
          <w:spacing w:val="-9"/>
          <w:w w:val="105"/>
          <w:sz w:val="24"/>
        </w:rPr>
        <w:t xml:space="preserve"> </w:t>
      </w:r>
      <w:r w:rsidRPr="005D5555">
        <w:rPr>
          <w:rFonts w:ascii="Open Sans" w:hAnsi="Open Sans" w:cs="Open Sans"/>
          <w:w w:val="105"/>
          <w:sz w:val="24"/>
        </w:rPr>
        <w:t>as</w:t>
      </w:r>
      <w:r w:rsidRPr="005D5555">
        <w:rPr>
          <w:rFonts w:ascii="Open Sans" w:hAnsi="Open Sans" w:cs="Open Sans"/>
          <w:spacing w:val="-4"/>
          <w:w w:val="105"/>
          <w:sz w:val="24"/>
        </w:rPr>
        <w:t xml:space="preserve"> </w:t>
      </w:r>
      <w:r w:rsidRPr="005D5555">
        <w:rPr>
          <w:rFonts w:ascii="Open Sans" w:hAnsi="Open Sans" w:cs="Open Sans"/>
          <w:w w:val="105"/>
          <w:sz w:val="24"/>
        </w:rPr>
        <w:t>a contribution</w:t>
      </w:r>
      <w:r w:rsidRPr="005D5555">
        <w:rPr>
          <w:rFonts w:ascii="Open Sans" w:hAnsi="Open Sans" w:cs="Open Sans"/>
          <w:spacing w:val="-4"/>
          <w:w w:val="105"/>
          <w:sz w:val="24"/>
        </w:rPr>
        <w:t xml:space="preserve"> </w:t>
      </w:r>
      <w:r w:rsidRPr="005D5555">
        <w:rPr>
          <w:rFonts w:ascii="Open Sans" w:hAnsi="Open Sans" w:cs="Open Sans"/>
          <w:w w:val="105"/>
          <w:sz w:val="24"/>
        </w:rPr>
        <w:t>in a</w:t>
      </w:r>
      <w:r w:rsidRPr="005D5555">
        <w:rPr>
          <w:rFonts w:ascii="Open Sans" w:hAnsi="Open Sans" w:cs="Open Sans"/>
          <w:spacing w:val="-5"/>
          <w:w w:val="105"/>
          <w:sz w:val="24"/>
        </w:rPr>
        <w:t xml:space="preserve"> </w:t>
      </w:r>
      <w:r w:rsidRPr="005D5555">
        <w:rPr>
          <w:rFonts w:ascii="Open Sans" w:hAnsi="Open Sans" w:cs="Open Sans"/>
          <w:w w:val="105"/>
          <w:sz w:val="24"/>
        </w:rPr>
        <w:t>given</w:t>
      </w:r>
      <w:r w:rsidRPr="005D5555">
        <w:rPr>
          <w:rFonts w:ascii="Open Sans" w:hAnsi="Open Sans" w:cs="Open Sans"/>
          <w:spacing w:val="-4"/>
          <w:w w:val="105"/>
          <w:sz w:val="24"/>
        </w:rPr>
        <w:t xml:space="preserve"> </w:t>
      </w:r>
      <w:r w:rsidRPr="005D5555">
        <w:rPr>
          <w:rFonts w:ascii="Open Sans" w:hAnsi="Open Sans" w:cs="Open Sans"/>
          <w:w w:val="105"/>
          <w:sz w:val="24"/>
        </w:rPr>
        <w:t>field</w:t>
      </w:r>
      <w:r w:rsidRPr="005D5555">
        <w:rPr>
          <w:rFonts w:ascii="Open Sans" w:hAnsi="Open Sans" w:cs="Open Sans"/>
          <w:spacing w:val="-6"/>
          <w:w w:val="105"/>
          <w:sz w:val="24"/>
        </w:rPr>
        <w:t xml:space="preserve"> </w:t>
      </w:r>
      <w:r w:rsidRPr="005D5555">
        <w:rPr>
          <w:rFonts w:ascii="Open Sans" w:hAnsi="Open Sans" w:cs="Open Sans"/>
          <w:w w:val="105"/>
          <w:sz w:val="24"/>
        </w:rPr>
        <w:t>of</w:t>
      </w:r>
      <w:r w:rsidRPr="005D5555">
        <w:rPr>
          <w:rFonts w:ascii="Open Sans" w:hAnsi="Open Sans" w:cs="Open Sans"/>
          <w:spacing w:val="-4"/>
          <w:w w:val="105"/>
          <w:sz w:val="24"/>
        </w:rPr>
        <w:t xml:space="preserve"> </w:t>
      </w:r>
      <w:r w:rsidRPr="005D5555">
        <w:rPr>
          <w:rFonts w:ascii="Open Sans" w:hAnsi="Open Sans" w:cs="Open Sans"/>
          <w:w w:val="105"/>
          <w:sz w:val="24"/>
        </w:rPr>
        <w:t>study</w:t>
      </w:r>
      <w:r w:rsidRPr="005D5555">
        <w:rPr>
          <w:rFonts w:ascii="Open Sans" w:hAnsi="Open Sans" w:cs="Open Sans"/>
          <w:spacing w:val="-5"/>
          <w:w w:val="105"/>
          <w:sz w:val="24"/>
        </w:rPr>
        <w:t xml:space="preserve"> </w:t>
      </w:r>
      <w:r w:rsidRPr="005D5555">
        <w:rPr>
          <w:rFonts w:ascii="Open Sans" w:hAnsi="Open Sans" w:cs="Open Sans"/>
          <w:w w:val="105"/>
          <w:sz w:val="24"/>
        </w:rPr>
        <w:t>or to interdisciplinary scholarship, as appropriate.</w:t>
      </w:r>
    </w:p>
    <w:p w14:paraId="101C527D" w14:textId="77777777" w:rsidR="00513BCE" w:rsidRPr="005D5555" w:rsidRDefault="00513BCE">
      <w:pPr>
        <w:pStyle w:val="ListParagraph"/>
        <w:rPr>
          <w:rFonts w:ascii="Open Sans" w:hAnsi="Open Sans" w:cs="Open Sans"/>
          <w:sz w:val="24"/>
        </w:rPr>
        <w:sectPr w:rsidR="00513BCE" w:rsidRPr="005D5555">
          <w:headerReference w:type="default" r:id="rId8"/>
          <w:pgSz w:w="12240" w:h="15840"/>
          <w:pgMar w:top="1560" w:right="360" w:bottom="280" w:left="720" w:header="732" w:footer="0" w:gutter="0"/>
          <w:pgNumType w:start="2"/>
          <w:cols w:space="720"/>
        </w:sectPr>
      </w:pPr>
    </w:p>
    <w:p w14:paraId="101C527E" w14:textId="77777777" w:rsidR="00513BCE" w:rsidRPr="005D5555" w:rsidRDefault="00000000">
      <w:pPr>
        <w:pStyle w:val="ListParagraph"/>
        <w:numPr>
          <w:ilvl w:val="1"/>
          <w:numId w:val="1"/>
        </w:numPr>
        <w:tabs>
          <w:tab w:val="left" w:pos="1441"/>
        </w:tabs>
        <w:spacing w:before="276"/>
        <w:ind w:right="1516"/>
        <w:rPr>
          <w:rFonts w:ascii="Open Sans" w:hAnsi="Open Sans" w:cs="Open Sans"/>
          <w:sz w:val="24"/>
        </w:rPr>
      </w:pPr>
      <w:r w:rsidRPr="005D5555">
        <w:rPr>
          <w:rFonts w:ascii="Open Sans" w:hAnsi="Open Sans" w:cs="Open Sans"/>
          <w:w w:val="105"/>
          <w:sz w:val="24"/>
        </w:rPr>
        <w:lastRenderedPageBreak/>
        <w:t>The nature and extent of the candidate's responsibility for work should be determined. Did the candidate carry sole, major, co</w:t>
      </w:r>
      <w:r w:rsidRPr="005D5555">
        <w:rPr>
          <w:rFonts w:ascii="Cambria Math" w:hAnsi="Cambria Math" w:cs="Cambria Math"/>
          <w:w w:val="105"/>
          <w:sz w:val="24"/>
        </w:rPr>
        <w:t>‑</w:t>
      </w:r>
      <w:r w:rsidRPr="005D5555">
        <w:rPr>
          <w:rFonts w:ascii="Open Sans" w:hAnsi="Open Sans" w:cs="Open Sans"/>
          <w:w w:val="105"/>
          <w:sz w:val="24"/>
        </w:rPr>
        <w:t>equal, or secondary responsibility? In their appraisal, review committees shall consider the relative contribution of the candidate to the publications. For example, books that are authored by the candidate</w:t>
      </w:r>
      <w:r w:rsidRPr="005D5555">
        <w:rPr>
          <w:rFonts w:ascii="Open Sans" w:hAnsi="Open Sans" w:cs="Open Sans"/>
          <w:spacing w:val="-5"/>
          <w:w w:val="105"/>
          <w:sz w:val="24"/>
        </w:rPr>
        <w:t xml:space="preserve"> </w:t>
      </w:r>
      <w:r w:rsidRPr="005D5555">
        <w:rPr>
          <w:rFonts w:ascii="Open Sans" w:hAnsi="Open Sans" w:cs="Open Sans"/>
          <w:w w:val="105"/>
          <w:sz w:val="24"/>
        </w:rPr>
        <w:t>or edited collections</w:t>
      </w:r>
      <w:r w:rsidRPr="005D5555">
        <w:rPr>
          <w:rFonts w:ascii="Open Sans" w:hAnsi="Open Sans" w:cs="Open Sans"/>
          <w:spacing w:val="-1"/>
          <w:w w:val="105"/>
          <w:sz w:val="24"/>
        </w:rPr>
        <w:t xml:space="preserve"> </w:t>
      </w:r>
      <w:r w:rsidRPr="005D5555">
        <w:rPr>
          <w:rFonts w:ascii="Open Sans" w:hAnsi="Open Sans" w:cs="Open Sans"/>
          <w:w w:val="105"/>
          <w:sz w:val="24"/>
        </w:rPr>
        <w:t>that include substantial original writing</w:t>
      </w:r>
      <w:r w:rsidRPr="005D5555">
        <w:rPr>
          <w:rFonts w:ascii="Open Sans" w:hAnsi="Open Sans" w:cs="Open Sans"/>
          <w:spacing w:val="-2"/>
          <w:w w:val="105"/>
          <w:sz w:val="24"/>
        </w:rPr>
        <w:t xml:space="preserve"> </w:t>
      </w:r>
      <w:r w:rsidRPr="005D5555">
        <w:rPr>
          <w:rFonts w:ascii="Open Sans" w:hAnsi="Open Sans" w:cs="Open Sans"/>
          <w:w w:val="105"/>
          <w:sz w:val="24"/>
        </w:rPr>
        <w:t>by the candidate are given more weight than edited anthologies.</w:t>
      </w:r>
    </w:p>
    <w:p w14:paraId="101C527F" w14:textId="77777777" w:rsidR="00513BCE" w:rsidRPr="005D5555" w:rsidRDefault="00000000">
      <w:pPr>
        <w:pStyle w:val="ListParagraph"/>
        <w:numPr>
          <w:ilvl w:val="1"/>
          <w:numId w:val="1"/>
        </w:numPr>
        <w:tabs>
          <w:tab w:val="left" w:pos="1441"/>
        </w:tabs>
        <w:spacing w:before="10"/>
        <w:ind w:right="1086"/>
        <w:rPr>
          <w:rFonts w:ascii="Open Sans" w:hAnsi="Open Sans" w:cs="Open Sans"/>
          <w:sz w:val="24"/>
        </w:rPr>
      </w:pPr>
      <w:r w:rsidRPr="005D5555">
        <w:rPr>
          <w:rFonts w:ascii="Open Sans" w:hAnsi="Open Sans" w:cs="Open Sans"/>
          <w:w w:val="105"/>
          <w:sz w:val="24"/>
        </w:rPr>
        <w:t>Review committees</w:t>
      </w:r>
      <w:r w:rsidRPr="005D5555">
        <w:rPr>
          <w:rFonts w:ascii="Open Sans" w:hAnsi="Open Sans" w:cs="Open Sans"/>
          <w:spacing w:val="-5"/>
          <w:w w:val="105"/>
          <w:sz w:val="24"/>
        </w:rPr>
        <w:t xml:space="preserve"> </w:t>
      </w:r>
      <w:r w:rsidRPr="005D5555">
        <w:rPr>
          <w:rFonts w:ascii="Open Sans" w:hAnsi="Open Sans" w:cs="Open Sans"/>
          <w:w w:val="105"/>
          <w:sz w:val="24"/>
        </w:rPr>
        <w:t>should</w:t>
      </w:r>
      <w:r w:rsidRPr="005D5555">
        <w:rPr>
          <w:rFonts w:ascii="Open Sans" w:hAnsi="Open Sans" w:cs="Open Sans"/>
          <w:spacing w:val="-2"/>
          <w:w w:val="105"/>
          <w:sz w:val="24"/>
        </w:rPr>
        <w:t xml:space="preserve"> </w:t>
      </w:r>
      <w:r w:rsidRPr="005D5555">
        <w:rPr>
          <w:rFonts w:ascii="Open Sans" w:hAnsi="Open Sans" w:cs="Open Sans"/>
          <w:w w:val="105"/>
          <w:sz w:val="24"/>
        </w:rPr>
        <w:t>consider</w:t>
      </w:r>
      <w:r w:rsidRPr="005D5555">
        <w:rPr>
          <w:rFonts w:ascii="Open Sans" w:hAnsi="Open Sans" w:cs="Open Sans"/>
          <w:spacing w:val="-3"/>
          <w:w w:val="105"/>
          <w:sz w:val="24"/>
        </w:rPr>
        <w:t xml:space="preserve"> </w:t>
      </w:r>
      <w:r w:rsidRPr="005D5555">
        <w:rPr>
          <w:rFonts w:ascii="Open Sans" w:hAnsi="Open Sans" w:cs="Open Sans"/>
          <w:w w:val="105"/>
          <w:sz w:val="24"/>
        </w:rPr>
        <w:t>the</w:t>
      </w:r>
      <w:r w:rsidRPr="005D5555">
        <w:rPr>
          <w:rFonts w:ascii="Open Sans" w:hAnsi="Open Sans" w:cs="Open Sans"/>
          <w:spacing w:val="-4"/>
          <w:w w:val="105"/>
          <w:sz w:val="24"/>
        </w:rPr>
        <w:t xml:space="preserve"> </w:t>
      </w:r>
      <w:r w:rsidRPr="005D5555">
        <w:rPr>
          <w:rFonts w:ascii="Open Sans" w:hAnsi="Open Sans" w:cs="Open Sans"/>
          <w:w w:val="105"/>
          <w:sz w:val="24"/>
        </w:rPr>
        <w:t>time</w:t>
      </w:r>
      <w:r w:rsidRPr="005D5555">
        <w:rPr>
          <w:rFonts w:ascii="Open Sans" w:hAnsi="Open Sans" w:cs="Open Sans"/>
          <w:spacing w:val="-4"/>
          <w:w w:val="105"/>
          <w:sz w:val="24"/>
        </w:rPr>
        <w:t xml:space="preserve"> </w:t>
      </w:r>
      <w:r w:rsidRPr="005D5555">
        <w:rPr>
          <w:rFonts w:ascii="Open Sans" w:hAnsi="Open Sans" w:cs="Open Sans"/>
          <w:w w:val="105"/>
          <w:sz w:val="24"/>
        </w:rPr>
        <w:t>requirements</w:t>
      </w:r>
      <w:r w:rsidRPr="005D5555">
        <w:rPr>
          <w:rFonts w:ascii="Open Sans" w:hAnsi="Open Sans" w:cs="Open Sans"/>
          <w:spacing w:val="-9"/>
          <w:w w:val="105"/>
          <w:sz w:val="24"/>
        </w:rPr>
        <w:t xml:space="preserve"> </w:t>
      </w:r>
      <w:r w:rsidRPr="005D5555">
        <w:rPr>
          <w:rFonts w:ascii="Open Sans" w:hAnsi="Open Sans" w:cs="Open Sans"/>
          <w:w w:val="105"/>
          <w:sz w:val="24"/>
        </w:rPr>
        <w:t>of searching</w:t>
      </w:r>
      <w:r w:rsidRPr="005D5555">
        <w:rPr>
          <w:rFonts w:ascii="Open Sans" w:hAnsi="Open Sans" w:cs="Open Sans"/>
          <w:spacing w:val="-4"/>
          <w:w w:val="105"/>
          <w:sz w:val="24"/>
        </w:rPr>
        <w:t xml:space="preserve"> </w:t>
      </w:r>
      <w:r w:rsidRPr="005D5555">
        <w:rPr>
          <w:rFonts w:ascii="Open Sans" w:hAnsi="Open Sans" w:cs="Open Sans"/>
          <w:w w:val="105"/>
          <w:sz w:val="24"/>
        </w:rPr>
        <w:t>for</w:t>
      </w:r>
      <w:r w:rsidRPr="005D5555">
        <w:rPr>
          <w:rFonts w:ascii="Open Sans" w:hAnsi="Open Sans" w:cs="Open Sans"/>
          <w:spacing w:val="-3"/>
          <w:w w:val="105"/>
          <w:sz w:val="24"/>
        </w:rPr>
        <w:t xml:space="preserve"> </w:t>
      </w:r>
      <w:r w:rsidRPr="005D5555">
        <w:rPr>
          <w:rFonts w:ascii="Open Sans" w:hAnsi="Open Sans" w:cs="Open Sans"/>
          <w:w w:val="105"/>
          <w:sz w:val="24"/>
        </w:rPr>
        <w:t>external funding, collecting original data, and building professional or community relationships, among other things.</w:t>
      </w:r>
    </w:p>
    <w:p w14:paraId="101C5280" w14:textId="77777777" w:rsidR="00513BCE" w:rsidRPr="005D5555" w:rsidRDefault="00000000">
      <w:pPr>
        <w:pStyle w:val="BodyText"/>
        <w:spacing w:before="291"/>
        <w:ind w:right="1135"/>
        <w:rPr>
          <w:rFonts w:ascii="Open Sans" w:hAnsi="Open Sans" w:cs="Open Sans"/>
        </w:rPr>
      </w:pPr>
      <w:r w:rsidRPr="005D5555">
        <w:rPr>
          <w:rFonts w:ascii="Open Sans" w:hAnsi="Open Sans" w:cs="Open Sans"/>
          <w:w w:val="105"/>
        </w:rPr>
        <w:t>While not a requirement of promotion, tenure, or reappointment, the Evans School highly values evidence of research with public impact. Public impact can be defined by the candidate in many ways, including direct community engagement in the research process, partnerships with public or nonprofit agencies, and communication with the public about research, among other things. We acknowledge that this type of research can be more time intensive and may not always contribute to academic publications.</w:t>
      </w:r>
      <w:r w:rsidRPr="005D5555">
        <w:rPr>
          <w:rFonts w:ascii="Open Sans" w:hAnsi="Open Sans" w:cs="Open Sans"/>
          <w:spacing w:val="80"/>
          <w:w w:val="105"/>
        </w:rPr>
        <w:t xml:space="preserve"> </w:t>
      </w:r>
      <w:r w:rsidRPr="005D5555">
        <w:rPr>
          <w:rFonts w:ascii="Open Sans" w:hAnsi="Open Sans" w:cs="Open Sans"/>
          <w:w w:val="105"/>
        </w:rPr>
        <w:t>Evidence</w:t>
      </w:r>
      <w:r w:rsidRPr="005D5555">
        <w:rPr>
          <w:rFonts w:ascii="Open Sans" w:hAnsi="Open Sans" w:cs="Open Sans"/>
          <w:spacing w:val="28"/>
          <w:w w:val="105"/>
        </w:rPr>
        <w:t xml:space="preserve"> </w:t>
      </w:r>
      <w:r w:rsidRPr="005D5555">
        <w:rPr>
          <w:rFonts w:ascii="Open Sans" w:hAnsi="Open Sans" w:cs="Open Sans"/>
          <w:w w:val="105"/>
        </w:rPr>
        <w:t xml:space="preserve">of public impact (e.g., testimony or policy reports) cannot substitute for academic publications, manuscripts, data, or code, but it will be taken into consideration as a </w:t>
      </w:r>
      <w:bookmarkStart w:id="2" w:name="B._Teaching"/>
      <w:bookmarkEnd w:id="2"/>
      <w:r w:rsidRPr="005D5555">
        <w:rPr>
          <w:rFonts w:ascii="Open Sans" w:hAnsi="Open Sans" w:cs="Open Sans"/>
          <w:w w:val="105"/>
        </w:rPr>
        <w:t>component of scholarship.</w:t>
      </w:r>
    </w:p>
    <w:p w14:paraId="101C5281" w14:textId="77777777" w:rsidR="00513BCE" w:rsidRPr="005D5555" w:rsidRDefault="00000000" w:rsidP="00541EC6">
      <w:pPr>
        <w:pStyle w:val="Heading1"/>
      </w:pPr>
      <w:r w:rsidRPr="00541EC6">
        <w:t>Teaching</w:t>
      </w:r>
    </w:p>
    <w:p w14:paraId="101C5282" w14:textId="77777777" w:rsidR="00513BCE" w:rsidRPr="005D5555" w:rsidRDefault="00000000">
      <w:pPr>
        <w:pStyle w:val="BodyText"/>
        <w:spacing w:before="141"/>
        <w:ind w:right="1089"/>
        <w:rPr>
          <w:rFonts w:ascii="Open Sans" w:hAnsi="Open Sans" w:cs="Open Sans"/>
        </w:rPr>
      </w:pPr>
      <w:r w:rsidRPr="005D5555">
        <w:rPr>
          <w:rFonts w:ascii="Open Sans" w:hAnsi="Open Sans" w:cs="Open Sans"/>
          <w:w w:val="105"/>
        </w:rPr>
        <w:t>One part</w:t>
      </w:r>
      <w:r w:rsidRPr="005D5555">
        <w:rPr>
          <w:rFonts w:ascii="Open Sans" w:hAnsi="Open Sans" w:cs="Open Sans"/>
          <w:spacing w:val="-1"/>
          <w:w w:val="105"/>
        </w:rPr>
        <w:t xml:space="preserve"> </w:t>
      </w:r>
      <w:r w:rsidRPr="005D5555">
        <w:rPr>
          <w:rFonts w:ascii="Open Sans" w:hAnsi="Open Sans" w:cs="Open Sans"/>
          <w:w w:val="105"/>
        </w:rPr>
        <w:t>of the School’s mission is the education of individuals</w:t>
      </w:r>
      <w:r w:rsidRPr="005D5555">
        <w:rPr>
          <w:rFonts w:ascii="Open Sans" w:hAnsi="Open Sans" w:cs="Open Sans"/>
          <w:spacing w:val="-5"/>
          <w:w w:val="105"/>
        </w:rPr>
        <w:t xml:space="preserve"> </w:t>
      </w:r>
      <w:r w:rsidRPr="005D5555">
        <w:rPr>
          <w:rFonts w:ascii="Open Sans" w:hAnsi="Open Sans" w:cs="Open Sans"/>
          <w:w w:val="105"/>
        </w:rPr>
        <w:t>to contribute to public service. It seeks to accomplish this by imbuing them with the knowledge, skills and obligations that will enable them to exercise judgment in the performance of their responsibilities with a high level of competence and integrity.</w:t>
      </w:r>
    </w:p>
    <w:p w14:paraId="101C5283" w14:textId="77777777" w:rsidR="00513BCE" w:rsidRPr="005D5555" w:rsidRDefault="00000000">
      <w:pPr>
        <w:pStyle w:val="BodyText"/>
        <w:spacing w:before="273"/>
        <w:ind w:right="1223"/>
        <w:rPr>
          <w:rFonts w:ascii="Open Sans" w:hAnsi="Open Sans" w:cs="Open Sans"/>
        </w:rPr>
      </w:pPr>
      <w:r w:rsidRPr="005D5555">
        <w:rPr>
          <w:rFonts w:ascii="Open Sans" w:hAnsi="Open Sans" w:cs="Open Sans"/>
          <w:w w:val="105"/>
        </w:rPr>
        <w:t>To this end, the School strives for high quality in its teaching and recognizes teaching as one of the primary criteria for promotion and tenure decisions. While recognizing and encouraging diverse approaches to successful teaching, the School expects classroom teaching to be consistent with the core elements of effective teaching (Faculty Code 24-32) including aligned, inclusive and equitable, active and engaged, growth-oriented, and relevant.</w:t>
      </w:r>
      <w:r w:rsidRPr="005D5555">
        <w:rPr>
          <w:rFonts w:ascii="Open Sans" w:hAnsi="Open Sans" w:cs="Open Sans"/>
          <w:spacing w:val="40"/>
          <w:w w:val="105"/>
        </w:rPr>
        <w:t xml:space="preserve"> </w:t>
      </w:r>
      <w:r w:rsidRPr="005D5555">
        <w:rPr>
          <w:rFonts w:ascii="Open Sans" w:hAnsi="Open Sans" w:cs="Open Sans"/>
          <w:w w:val="105"/>
        </w:rPr>
        <w:t>Specifically,</w:t>
      </w:r>
      <w:r w:rsidRPr="005D5555">
        <w:rPr>
          <w:rFonts w:ascii="Open Sans" w:hAnsi="Open Sans" w:cs="Open Sans"/>
          <w:spacing w:val="-6"/>
          <w:w w:val="105"/>
        </w:rPr>
        <w:t xml:space="preserve"> </w:t>
      </w:r>
      <w:r w:rsidRPr="005D5555">
        <w:rPr>
          <w:rFonts w:ascii="Open Sans" w:hAnsi="Open Sans" w:cs="Open Sans"/>
          <w:w w:val="105"/>
        </w:rPr>
        <w:t>we</w:t>
      </w:r>
      <w:r w:rsidRPr="005D5555">
        <w:rPr>
          <w:rFonts w:ascii="Open Sans" w:hAnsi="Open Sans" w:cs="Open Sans"/>
          <w:spacing w:val="-3"/>
          <w:w w:val="105"/>
        </w:rPr>
        <w:t xml:space="preserve"> </w:t>
      </w:r>
      <w:r w:rsidRPr="005D5555">
        <w:rPr>
          <w:rFonts w:ascii="Open Sans" w:hAnsi="Open Sans" w:cs="Open Sans"/>
          <w:w w:val="105"/>
        </w:rPr>
        <w:t>expect teaching</w:t>
      </w:r>
      <w:r w:rsidRPr="005D5555">
        <w:rPr>
          <w:rFonts w:ascii="Open Sans" w:hAnsi="Open Sans" w:cs="Open Sans"/>
          <w:spacing w:val="-3"/>
          <w:w w:val="105"/>
        </w:rPr>
        <w:t xml:space="preserve"> </w:t>
      </w:r>
      <w:r w:rsidRPr="005D5555">
        <w:rPr>
          <w:rFonts w:ascii="Open Sans" w:hAnsi="Open Sans" w:cs="Open Sans"/>
          <w:w w:val="105"/>
        </w:rPr>
        <w:t>to be:</w:t>
      </w:r>
      <w:r w:rsidRPr="005D5555">
        <w:rPr>
          <w:rFonts w:ascii="Open Sans" w:hAnsi="Open Sans" w:cs="Open Sans"/>
          <w:spacing w:val="-11"/>
          <w:w w:val="105"/>
        </w:rPr>
        <w:t xml:space="preserve"> </w:t>
      </w:r>
      <w:r w:rsidRPr="005D5555">
        <w:rPr>
          <w:rFonts w:ascii="Open Sans" w:hAnsi="Open Sans" w:cs="Open Sans"/>
          <w:w w:val="105"/>
        </w:rPr>
        <w:t>well</w:t>
      </w:r>
      <w:r w:rsidRPr="005D5555">
        <w:rPr>
          <w:rFonts w:ascii="Open Sans" w:hAnsi="Open Sans" w:cs="Open Sans"/>
          <w:spacing w:val="-4"/>
          <w:w w:val="105"/>
        </w:rPr>
        <w:t xml:space="preserve"> </w:t>
      </w:r>
      <w:r w:rsidRPr="005D5555">
        <w:rPr>
          <w:rFonts w:ascii="Open Sans" w:hAnsi="Open Sans" w:cs="Open Sans"/>
          <w:w w:val="105"/>
        </w:rPr>
        <w:t>organized</w:t>
      </w:r>
      <w:r w:rsidRPr="005D5555">
        <w:rPr>
          <w:rFonts w:ascii="Open Sans" w:hAnsi="Open Sans" w:cs="Open Sans"/>
          <w:spacing w:val="-6"/>
          <w:w w:val="105"/>
        </w:rPr>
        <w:t xml:space="preserve"> </w:t>
      </w:r>
      <w:r w:rsidRPr="005D5555">
        <w:rPr>
          <w:rFonts w:ascii="Open Sans" w:hAnsi="Open Sans" w:cs="Open Sans"/>
          <w:w w:val="105"/>
        </w:rPr>
        <w:t>and</w:t>
      </w:r>
      <w:r w:rsidRPr="005D5555">
        <w:rPr>
          <w:rFonts w:ascii="Open Sans" w:hAnsi="Open Sans" w:cs="Open Sans"/>
          <w:spacing w:val="-7"/>
          <w:w w:val="105"/>
        </w:rPr>
        <w:t xml:space="preserve"> </w:t>
      </w:r>
      <w:r w:rsidRPr="005D5555">
        <w:rPr>
          <w:rFonts w:ascii="Open Sans" w:hAnsi="Open Sans" w:cs="Open Sans"/>
          <w:w w:val="105"/>
        </w:rPr>
        <w:t>planned; up</w:t>
      </w:r>
      <w:r w:rsidRPr="005D5555">
        <w:rPr>
          <w:rFonts w:ascii="Open Sans" w:hAnsi="Open Sans" w:cs="Open Sans"/>
          <w:spacing w:val="-7"/>
          <w:w w:val="105"/>
        </w:rPr>
        <w:t xml:space="preserve"> </w:t>
      </w:r>
      <w:r w:rsidRPr="005D5555">
        <w:rPr>
          <w:rFonts w:ascii="Open Sans" w:hAnsi="Open Sans" w:cs="Open Sans"/>
          <w:w w:val="105"/>
        </w:rPr>
        <w:t>to date</w:t>
      </w:r>
      <w:r w:rsidRPr="005D5555">
        <w:rPr>
          <w:rFonts w:ascii="Open Sans" w:hAnsi="Open Sans" w:cs="Open Sans"/>
          <w:spacing w:val="-3"/>
          <w:w w:val="105"/>
        </w:rPr>
        <w:t xml:space="preserve"> </w:t>
      </w:r>
      <w:r w:rsidRPr="005D5555">
        <w:rPr>
          <w:rFonts w:ascii="Open Sans" w:hAnsi="Open Sans" w:cs="Open Sans"/>
          <w:w w:val="105"/>
        </w:rPr>
        <w:t>in its use of knowledge; comprehensive in its approach; appropriate to the subject matter taught; true to the diversity of approaches in an area; and challenging to students.</w:t>
      </w:r>
      <w:r w:rsidRPr="005D5555">
        <w:rPr>
          <w:rFonts w:ascii="Open Sans" w:hAnsi="Open Sans" w:cs="Open Sans"/>
          <w:spacing w:val="40"/>
          <w:w w:val="105"/>
        </w:rPr>
        <w:t xml:space="preserve"> </w:t>
      </w:r>
      <w:r w:rsidRPr="005D5555">
        <w:rPr>
          <w:rFonts w:ascii="Open Sans" w:hAnsi="Open Sans" w:cs="Open Sans"/>
          <w:w w:val="105"/>
        </w:rPr>
        <w:t>The School encourages originality and innovation in its teaching.</w:t>
      </w:r>
      <w:r w:rsidRPr="005D5555">
        <w:rPr>
          <w:rFonts w:ascii="Open Sans" w:hAnsi="Open Sans" w:cs="Open Sans"/>
          <w:spacing w:val="40"/>
          <w:w w:val="105"/>
        </w:rPr>
        <w:t xml:space="preserve"> </w:t>
      </w:r>
      <w:r w:rsidRPr="005D5555">
        <w:rPr>
          <w:rFonts w:ascii="Open Sans" w:hAnsi="Open Sans" w:cs="Open Sans"/>
          <w:w w:val="105"/>
        </w:rPr>
        <w:t xml:space="preserve">The School recognizes that teaching occurs beyond the classroom. In addition to traditional courses, teaching includes overseeing degree projects and </w:t>
      </w:r>
      <w:r w:rsidRPr="005D5555">
        <w:rPr>
          <w:rFonts w:ascii="Open Sans" w:hAnsi="Open Sans" w:cs="Open Sans"/>
          <w:w w:val="105"/>
        </w:rPr>
        <w:lastRenderedPageBreak/>
        <w:t>theses, and advising and mentoring of students.</w:t>
      </w:r>
    </w:p>
    <w:p w14:paraId="101C5284" w14:textId="77777777" w:rsidR="00513BCE" w:rsidRPr="005D5555" w:rsidRDefault="00000000" w:rsidP="00BA0C5F">
      <w:pPr>
        <w:pStyle w:val="Heading1"/>
        <w:rPr>
          <w:rFonts w:cs="Open Sans"/>
        </w:rPr>
      </w:pPr>
      <w:bookmarkStart w:id="3" w:name="C._Service"/>
      <w:bookmarkEnd w:id="3"/>
      <w:r w:rsidRPr="00BA0C5F">
        <w:t>Service</w:t>
      </w:r>
    </w:p>
    <w:p w14:paraId="101C5285" w14:textId="77777777" w:rsidR="00513BCE" w:rsidRPr="005D5555" w:rsidRDefault="00000000">
      <w:pPr>
        <w:pStyle w:val="BodyText"/>
        <w:spacing w:before="141" w:line="242" w:lineRule="auto"/>
        <w:ind w:right="1089"/>
        <w:rPr>
          <w:rFonts w:ascii="Open Sans" w:hAnsi="Open Sans" w:cs="Open Sans"/>
        </w:rPr>
      </w:pPr>
      <w:r w:rsidRPr="005D5555">
        <w:rPr>
          <w:rFonts w:ascii="Open Sans" w:hAnsi="Open Sans" w:cs="Open Sans"/>
          <w:w w:val="105"/>
        </w:rPr>
        <w:t>While the candidate's teaching and research performance are of primary importance in making promotion, tenure and reappointment</w:t>
      </w:r>
      <w:r w:rsidRPr="005D5555">
        <w:rPr>
          <w:rFonts w:ascii="Open Sans" w:hAnsi="Open Sans" w:cs="Open Sans"/>
          <w:spacing w:val="-1"/>
          <w:w w:val="105"/>
        </w:rPr>
        <w:t xml:space="preserve"> </w:t>
      </w:r>
      <w:r w:rsidRPr="005D5555">
        <w:rPr>
          <w:rFonts w:ascii="Open Sans" w:hAnsi="Open Sans" w:cs="Open Sans"/>
          <w:w w:val="105"/>
        </w:rPr>
        <w:t>decisions, service to the public,</w:t>
      </w:r>
      <w:r w:rsidRPr="005D5555">
        <w:rPr>
          <w:rFonts w:ascii="Open Sans" w:hAnsi="Open Sans" w:cs="Open Sans"/>
          <w:spacing w:val="-2"/>
          <w:w w:val="105"/>
        </w:rPr>
        <w:t xml:space="preserve"> </w:t>
      </w:r>
      <w:r w:rsidRPr="005D5555">
        <w:rPr>
          <w:rFonts w:ascii="Open Sans" w:hAnsi="Open Sans" w:cs="Open Sans"/>
          <w:w w:val="105"/>
        </w:rPr>
        <w:t>profession, University, and School will also be considered.</w:t>
      </w:r>
      <w:r w:rsidRPr="005D5555">
        <w:rPr>
          <w:rFonts w:ascii="Open Sans" w:hAnsi="Open Sans" w:cs="Open Sans"/>
          <w:spacing w:val="80"/>
          <w:w w:val="105"/>
        </w:rPr>
        <w:t xml:space="preserve"> </w:t>
      </w:r>
      <w:r w:rsidRPr="005D5555">
        <w:rPr>
          <w:rFonts w:ascii="Open Sans" w:hAnsi="Open Sans" w:cs="Open Sans"/>
          <w:w w:val="105"/>
        </w:rPr>
        <w:t>Service to the public can occur at local,</w:t>
      </w:r>
    </w:p>
    <w:p w14:paraId="101C5286" w14:textId="77777777" w:rsidR="00513BCE" w:rsidRPr="005D5555" w:rsidRDefault="00513BCE">
      <w:pPr>
        <w:pStyle w:val="BodyText"/>
        <w:spacing w:line="242" w:lineRule="auto"/>
        <w:rPr>
          <w:rFonts w:ascii="Open Sans" w:hAnsi="Open Sans" w:cs="Open Sans"/>
        </w:rPr>
        <w:sectPr w:rsidR="00513BCE" w:rsidRPr="005D5555">
          <w:pgSz w:w="12240" w:h="15840"/>
          <w:pgMar w:top="1560" w:right="360" w:bottom="280" w:left="720" w:header="732" w:footer="0" w:gutter="0"/>
          <w:cols w:space="720"/>
        </w:sectPr>
      </w:pPr>
    </w:p>
    <w:p w14:paraId="101C5287" w14:textId="77777777" w:rsidR="00513BCE" w:rsidRPr="005D5555" w:rsidRDefault="00000000">
      <w:pPr>
        <w:pStyle w:val="BodyText"/>
        <w:spacing w:before="274"/>
        <w:ind w:right="1223"/>
        <w:rPr>
          <w:rFonts w:ascii="Open Sans" w:hAnsi="Open Sans" w:cs="Open Sans"/>
        </w:rPr>
      </w:pPr>
      <w:r w:rsidRPr="005D5555">
        <w:rPr>
          <w:rFonts w:ascii="Open Sans" w:hAnsi="Open Sans" w:cs="Open Sans"/>
          <w:w w:val="105"/>
        </w:rPr>
        <w:lastRenderedPageBreak/>
        <w:t>state, national, or global levels. These activities may receive substantial weight when carried out with intellectual integrity and rigor in a fashion that enhances and complements</w:t>
      </w:r>
      <w:r w:rsidRPr="005D5555">
        <w:rPr>
          <w:rFonts w:ascii="Open Sans" w:hAnsi="Open Sans" w:cs="Open Sans"/>
          <w:spacing w:val="-4"/>
          <w:w w:val="105"/>
        </w:rPr>
        <w:t xml:space="preserve"> </w:t>
      </w:r>
      <w:r w:rsidRPr="005D5555">
        <w:rPr>
          <w:rFonts w:ascii="Open Sans" w:hAnsi="Open Sans" w:cs="Open Sans"/>
          <w:w w:val="105"/>
        </w:rPr>
        <w:t>the candidate's research and teaching, or</w:t>
      </w:r>
      <w:r w:rsidRPr="005D5555">
        <w:rPr>
          <w:rFonts w:ascii="Open Sans" w:hAnsi="Open Sans" w:cs="Open Sans"/>
          <w:spacing w:val="-3"/>
          <w:w w:val="105"/>
        </w:rPr>
        <w:t xml:space="preserve"> </w:t>
      </w:r>
      <w:r w:rsidRPr="005D5555">
        <w:rPr>
          <w:rFonts w:ascii="Open Sans" w:hAnsi="Open Sans" w:cs="Open Sans"/>
          <w:w w:val="105"/>
        </w:rPr>
        <w:t>that advances the reputation of the School,</w:t>
      </w:r>
      <w:r w:rsidRPr="005D5555">
        <w:rPr>
          <w:rFonts w:ascii="Open Sans" w:hAnsi="Open Sans" w:cs="Open Sans"/>
          <w:spacing w:val="-1"/>
          <w:w w:val="105"/>
        </w:rPr>
        <w:t xml:space="preserve"> </w:t>
      </w:r>
      <w:r w:rsidRPr="005D5555">
        <w:rPr>
          <w:rFonts w:ascii="Open Sans" w:hAnsi="Open Sans" w:cs="Open Sans"/>
          <w:w w:val="105"/>
        </w:rPr>
        <w:t>the</w:t>
      </w:r>
      <w:r w:rsidRPr="005D5555">
        <w:rPr>
          <w:rFonts w:ascii="Open Sans" w:hAnsi="Open Sans" w:cs="Open Sans"/>
          <w:spacing w:val="-5"/>
          <w:w w:val="105"/>
        </w:rPr>
        <w:t xml:space="preserve"> </w:t>
      </w:r>
      <w:r w:rsidRPr="005D5555">
        <w:rPr>
          <w:rFonts w:ascii="Open Sans" w:hAnsi="Open Sans" w:cs="Open Sans"/>
          <w:w w:val="105"/>
        </w:rPr>
        <w:t>University,</w:t>
      </w:r>
      <w:r w:rsidRPr="005D5555">
        <w:rPr>
          <w:rFonts w:ascii="Open Sans" w:hAnsi="Open Sans" w:cs="Open Sans"/>
          <w:spacing w:val="-1"/>
          <w:w w:val="105"/>
        </w:rPr>
        <w:t xml:space="preserve"> </w:t>
      </w:r>
      <w:r w:rsidRPr="005D5555">
        <w:rPr>
          <w:rFonts w:ascii="Open Sans" w:hAnsi="Open Sans" w:cs="Open Sans"/>
          <w:w w:val="105"/>
        </w:rPr>
        <w:t>or the public</w:t>
      </w:r>
      <w:r w:rsidRPr="005D5555">
        <w:rPr>
          <w:rFonts w:ascii="Open Sans" w:hAnsi="Open Sans" w:cs="Open Sans"/>
          <w:spacing w:val="-5"/>
          <w:w w:val="105"/>
        </w:rPr>
        <w:t xml:space="preserve"> </w:t>
      </w:r>
      <w:r w:rsidRPr="005D5555">
        <w:rPr>
          <w:rFonts w:ascii="Open Sans" w:hAnsi="Open Sans" w:cs="Open Sans"/>
          <w:w w:val="105"/>
        </w:rPr>
        <w:t>and</w:t>
      </w:r>
      <w:r w:rsidRPr="005D5555">
        <w:rPr>
          <w:rFonts w:ascii="Open Sans" w:hAnsi="Open Sans" w:cs="Open Sans"/>
          <w:spacing w:val="-4"/>
          <w:w w:val="105"/>
        </w:rPr>
        <w:t xml:space="preserve"> </w:t>
      </w:r>
      <w:r w:rsidRPr="005D5555">
        <w:rPr>
          <w:rFonts w:ascii="Open Sans" w:hAnsi="Open Sans" w:cs="Open Sans"/>
          <w:w w:val="105"/>
        </w:rPr>
        <w:t>nonprofit sectors.</w:t>
      </w:r>
      <w:r w:rsidRPr="005D5555">
        <w:rPr>
          <w:rFonts w:ascii="Open Sans" w:hAnsi="Open Sans" w:cs="Open Sans"/>
          <w:spacing w:val="-3"/>
          <w:w w:val="105"/>
        </w:rPr>
        <w:t xml:space="preserve"> </w:t>
      </w:r>
      <w:r w:rsidRPr="005D5555">
        <w:rPr>
          <w:rFonts w:ascii="Open Sans" w:hAnsi="Open Sans" w:cs="Open Sans"/>
          <w:w w:val="105"/>
        </w:rPr>
        <w:t>In addition, it</w:t>
      </w:r>
      <w:r w:rsidRPr="005D5555">
        <w:rPr>
          <w:rFonts w:ascii="Open Sans" w:hAnsi="Open Sans" w:cs="Open Sans"/>
          <w:spacing w:val="-1"/>
          <w:w w:val="105"/>
        </w:rPr>
        <w:t xml:space="preserve"> </w:t>
      </w:r>
      <w:r w:rsidRPr="005D5555">
        <w:rPr>
          <w:rFonts w:ascii="Open Sans" w:hAnsi="Open Sans" w:cs="Open Sans"/>
          <w:w w:val="105"/>
        </w:rPr>
        <w:t>is expected that all members of the faculty will be responsibly engaged in the governance and administration of the School and University.</w:t>
      </w:r>
    </w:p>
    <w:p w14:paraId="101C5288" w14:textId="77777777" w:rsidR="00513BCE" w:rsidRPr="005D5555" w:rsidRDefault="00513BCE">
      <w:pPr>
        <w:pStyle w:val="BodyText"/>
        <w:ind w:left="0"/>
        <w:rPr>
          <w:rFonts w:ascii="Open Sans" w:hAnsi="Open Sans" w:cs="Open Sans"/>
        </w:rPr>
      </w:pPr>
    </w:p>
    <w:p w14:paraId="101C5289" w14:textId="77777777" w:rsidR="00513BCE" w:rsidRPr="005D5555" w:rsidRDefault="00000000">
      <w:pPr>
        <w:pStyle w:val="BodyText"/>
        <w:spacing w:line="242" w:lineRule="auto"/>
        <w:ind w:right="1302"/>
        <w:rPr>
          <w:rFonts w:ascii="Open Sans" w:hAnsi="Open Sans" w:cs="Open Sans"/>
        </w:rPr>
      </w:pPr>
      <w:r w:rsidRPr="005D5555">
        <w:rPr>
          <w:rFonts w:ascii="Open Sans" w:hAnsi="Open Sans" w:cs="Open Sans"/>
          <w:w w:val="105"/>
        </w:rPr>
        <w:t>Prior</w:t>
      </w:r>
      <w:r w:rsidRPr="005D5555">
        <w:rPr>
          <w:rFonts w:ascii="Open Sans" w:hAnsi="Open Sans" w:cs="Open Sans"/>
          <w:spacing w:val="-7"/>
          <w:w w:val="105"/>
        </w:rPr>
        <w:t xml:space="preserve"> </w:t>
      </w:r>
      <w:r w:rsidRPr="005D5555">
        <w:rPr>
          <w:rFonts w:ascii="Open Sans" w:hAnsi="Open Sans" w:cs="Open Sans"/>
          <w:w w:val="105"/>
        </w:rPr>
        <w:t>professional experience</w:t>
      </w:r>
      <w:r w:rsidRPr="005D5555">
        <w:rPr>
          <w:rFonts w:ascii="Open Sans" w:hAnsi="Open Sans" w:cs="Open Sans"/>
          <w:spacing w:val="-8"/>
          <w:w w:val="105"/>
        </w:rPr>
        <w:t xml:space="preserve"> </w:t>
      </w:r>
      <w:r w:rsidRPr="005D5555">
        <w:rPr>
          <w:rFonts w:ascii="Open Sans" w:hAnsi="Open Sans" w:cs="Open Sans"/>
          <w:w w:val="105"/>
        </w:rPr>
        <w:t>will</w:t>
      </w:r>
      <w:r w:rsidRPr="005D5555">
        <w:rPr>
          <w:rFonts w:ascii="Open Sans" w:hAnsi="Open Sans" w:cs="Open Sans"/>
          <w:spacing w:val="-4"/>
          <w:w w:val="105"/>
        </w:rPr>
        <w:t xml:space="preserve"> </w:t>
      </w:r>
      <w:r w:rsidRPr="005D5555">
        <w:rPr>
          <w:rFonts w:ascii="Open Sans" w:hAnsi="Open Sans" w:cs="Open Sans"/>
          <w:w w:val="105"/>
        </w:rPr>
        <w:t>normally</w:t>
      </w:r>
      <w:r w:rsidRPr="005D5555">
        <w:rPr>
          <w:rFonts w:ascii="Open Sans" w:hAnsi="Open Sans" w:cs="Open Sans"/>
          <w:spacing w:val="-5"/>
          <w:w w:val="105"/>
        </w:rPr>
        <w:t xml:space="preserve"> </w:t>
      </w:r>
      <w:r w:rsidRPr="005D5555">
        <w:rPr>
          <w:rFonts w:ascii="Open Sans" w:hAnsi="Open Sans" w:cs="Open Sans"/>
          <w:w w:val="105"/>
        </w:rPr>
        <w:t>have</w:t>
      </w:r>
      <w:r w:rsidRPr="005D5555">
        <w:rPr>
          <w:rFonts w:ascii="Open Sans" w:hAnsi="Open Sans" w:cs="Open Sans"/>
          <w:spacing w:val="-3"/>
          <w:w w:val="105"/>
        </w:rPr>
        <w:t xml:space="preserve"> </w:t>
      </w:r>
      <w:r w:rsidRPr="005D5555">
        <w:rPr>
          <w:rFonts w:ascii="Open Sans" w:hAnsi="Open Sans" w:cs="Open Sans"/>
          <w:w w:val="105"/>
        </w:rPr>
        <w:t>been taken</w:t>
      </w:r>
      <w:r w:rsidRPr="005D5555">
        <w:rPr>
          <w:rFonts w:ascii="Open Sans" w:hAnsi="Open Sans" w:cs="Open Sans"/>
          <w:spacing w:val="-4"/>
          <w:w w:val="105"/>
        </w:rPr>
        <w:t xml:space="preserve"> </w:t>
      </w:r>
      <w:r w:rsidRPr="005D5555">
        <w:rPr>
          <w:rFonts w:ascii="Open Sans" w:hAnsi="Open Sans" w:cs="Open Sans"/>
          <w:w w:val="105"/>
        </w:rPr>
        <w:t>into</w:t>
      </w:r>
      <w:r w:rsidRPr="005D5555">
        <w:rPr>
          <w:rFonts w:ascii="Open Sans" w:hAnsi="Open Sans" w:cs="Open Sans"/>
          <w:spacing w:val="-4"/>
          <w:w w:val="105"/>
        </w:rPr>
        <w:t xml:space="preserve"> </w:t>
      </w:r>
      <w:r w:rsidRPr="005D5555">
        <w:rPr>
          <w:rFonts w:ascii="Open Sans" w:hAnsi="Open Sans" w:cs="Open Sans"/>
          <w:w w:val="105"/>
        </w:rPr>
        <w:t>account</w:t>
      </w:r>
      <w:r w:rsidRPr="005D5555">
        <w:rPr>
          <w:rFonts w:ascii="Open Sans" w:hAnsi="Open Sans" w:cs="Open Sans"/>
          <w:spacing w:val="-5"/>
          <w:w w:val="105"/>
        </w:rPr>
        <w:t xml:space="preserve"> </w:t>
      </w:r>
      <w:r w:rsidRPr="005D5555">
        <w:rPr>
          <w:rFonts w:ascii="Open Sans" w:hAnsi="Open Sans" w:cs="Open Sans"/>
          <w:w w:val="105"/>
        </w:rPr>
        <w:t>in making</w:t>
      </w:r>
      <w:r w:rsidRPr="005D5555">
        <w:rPr>
          <w:rFonts w:ascii="Open Sans" w:hAnsi="Open Sans" w:cs="Open Sans"/>
          <w:spacing w:val="-8"/>
          <w:w w:val="105"/>
        </w:rPr>
        <w:t xml:space="preserve"> </w:t>
      </w:r>
      <w:r w:rsidRPr="005D5555">
        <w:rPr>
          <w:rFonts w:ascii="Open Sans" w:hAnsi="Open Sans" w:cs="Open Sans"/>
          <w:w w:val="105"/>
        </w:rPr>
        <w:t>initial appointment decisions. Continued or later professional experience on a part</w:t>
      </w:r>
      <w:r w:rsidRPr="005D5555">
        <w:rPr>
          <w:rFonts w:ascii="Cambria Math" w:hAnsi="Cambria Math" w:cs="Cambria Math"/>
          <w:w w:val="105"/>
        </w:rPr>
        <w:t>‑</w:t>
      </w:r>
      <w:r w:rsidRPr="005D5555">
        <w:rPr>
          <w:rFonts w:ascii="Open Sans" w:hAnsi="Open Sans" w:cs="Open Sans"/>
          <w:w w:val="105"/>
        </w:rPr>
        <w:t>time, leave</w:t>
      </w:r>
      <w:r w:rsidRPr="005D5555">
        <w:rPr>
          <w:rFonts w:ascii="Cambria Math" w:hAnsi="Cambria Math" w:cs="Cambria Math"/>
          <w:w w:val="105"/>
        </w:rPr>
        <w:t>‑</w:t>
      </w:r>
      <w:r w:rsidRPr="005D5555">
        <w:rPr>
          <w:rFonts w:ascii="Open Sans" w:hAnsi="Open Sans" w:cs="Open Sans"/>
          <w:w w:val="105"/>
        </w:rPr>
        <w:t>of</w:t>
      </w:r>
      <w:r w:rsidRPr="005D5555">
        <w:rPr>
          <w:rFonts w:ascii="Cambria Math" w:hAnsi="Cambria Math" w:cs="Cambria Math"/>
          <w:w w:val="105"/>
        </w:rPr>
        <w:t>‑</w:t>
      </w:r>
      <w:r w:rsidRPr="005D5555">
        <w:rPr>
          <w:rFonts w:ascii="Open Sans" w:hAnsi="Open Sans" w:cs="Open Sans"/>
          <w:w w:val="105"/>
        </w:rPr>
        <w:t>absence or special</w:t>
      </w:r>
      <w:r w:rsidRPr="005D5555">
        <w:rPr>
          <w:rFonts w:ascii="Cambria Math" w:hAnsi="Cambria Math" w:cs="Cambria Math"/>
          <w:w w:val="105"/>
        </w:rPr>
        <w:t>‑</w:t>
      </w:r>
      <w:r w:rsidRPr="005D5555">
        <w:rPr>
          <w:rFonts w:ascii="Open Sans" w:hAnsi="Open Sans" w:cs="Open Sans"/>
          <w:w w:val="105"/>
        </w:rPr>
        <w:t>appointment basis will also be considered in making decisions about reappointment, tenure or promotion.</w:t>
      </w:r>
    </w:p>
    <w:p w14:paraId="101C528A" w14:textId="77777777" w:rsidR="00513BCE" w:rsidRPr="005D5555" w:rsidRDefault="00000000">
      <w:pPr>
        <w:pStyle w:val="BodyText"/>
        <w:spacing w:before="287"/>
        <w:ind w:right="1102"/>
        <w:rPr>
          <w:rFonts w:ascii="Open Sans" w:hAnsi="Open Sans" w:cs="Open Sans"/>
        </w:rPr>
      </w:pPr>
      <w:r w:rsidRPr="005D5555">
        <w:rPr>
          <w:rFonts w:ascii="Open Sans" w:hAnsi="Open Sans" w:cs="Open Sans"/>
          <w:w w:val="105"/>
        </w:rPr>
        <w:t>Recognition</w:t>
      </w:r>
      <w:r w:rsidRPr="005D5555">
        <w:rPr>
          <w:rFonts w:ascii="Open Sans" w:hAnsi="Open Sans" w:cs="Open Sans"/>
          <w:spacing w:val="-6"/>
          <w:w w:val="105"/>
        </w:rPr>
        <w:t xml:space="preserve"> </w:t>
      </w:r>
      <w:r w:rsidRPr="005D5555">
        <w:rPr>
          <w:rFonts w:ascii="Open Sans" w:hAnsi="Open Sans" w:cs="Open Sans"/>
          <w:w w:val="105"/>
        </w:rPr>
        <w:t>will</w:t>
      </w:r>
      <w:r w:rsidRPr="005D5555">
        <w:rPr>
          <w:rFonts w:ascii="Open Sans" w:hAnsi="Open Sans" w:cs="Open Sans"/>
          <w:spacing w:val="-1"/>
          <w:w w:val="105"/>
        </w:rPr>
        <w:t xml:space="preserve"> </w:t>
      </w:r>
      <w:r w:rsidRPr="005D5555">
        <w:rPr>
          <w:rFonts w:ascii="Open Sans" w:hAnsi="Open Sans" w:cs="Open Sans"/>
          <w:w w:val="105"/>
        </w:rPr>
        <w:t>be</w:t>
      </w:r>
      <w:r w:rsidRPr="005D5555">
        <w:rPr>
          <w:rFonts w:ascii="Open Sans" w:hAnsi="Open Sans" w:cs="Open Sans"/>
          <w:spacing w:val="-5"/>
          <w:w w:val="105"/>
        </w:rPr>
        <w:t xml:space="preserve"> </w:t>
      </w:r>
      <w:r w:rsidRPr="005D5555">
        <w:rPr>
          <w:rFonts w:ascii="Open Sans" w:hAnsi="Open Sans" w:cs="Open Sans"/>
          <w:w w:val="105"/>
        </w:rPr>
        <w:t>given</w:t>
      </w:r>
      <w:r w:rsidRPr="005D5555">
        <w:rPr>
          <w:rFonts w:ascii="Open Sans" w:hAnsi="Open Sans" w:cs="Open Sans"/>
          <w:spacing w:val="-6"/>
          <w:w w:val="105"/>
        </w:rPr>
        <w:t xml:space="preserve"> </w:t>
      </w:r>
      <w:r w:rsidRPr="005D5555">
        <w:rPr>
          <w:rFonts w:ascii="Open Sans" w:hAnsi="Open Sans" w:cs="Open Sans"/>
          <w:w w:val="105"/>
        </w:rPr>
        <w:t>to</w:t>
      </w:r>
      <w:r w:rsidRPr="005D5555">
        <w:rPr>
          <w:rFonts w:ascii="Open Sans" w:hAnsi="Open Sans" w:cs="Open Sans"/>
          <w:spacing w:val="-6"/>
          <w:w w:val="105"/>
        </w:rPr>
        <w:t xml:space="preserve"> </w:t>
      </w:r>
      <w:r w:rsidRPr="005D5555">
        <w:rPr>
          <w:rFonts w:ascii="Open Sans" w:hAnsi="Open Sans" w:cs="Open Sans"/>
          <w:w w:val="105"/>
        </w:rPr>
        <w:t>faculty</w:t>
      </w:r>
      <w:r w:rsidRPr="005D5555">
        <w:rPr>
          <w:rFonts w:ascii="Open Sans" w:hAnsi="Open Sans" w:cs="Open Sans"/>
          <w:spacing w:val="-2"/>
          <w:w w:val="105"/>
        </w:rPr>
        <w:t xml:space="preserve"> </w:t>
      </w:r>
      <w:r w:rsidRPr="005D5555">
        <w:rPr>
          <w:rFonts w:ascii="Open Sans" w:hAnsi="Open Sans" w:cs="Open Sans"/>
          <w:w w:val="105"/>
        </w:rPr>
        <w:t>members</w:t>
      </w:r>
      <w:r w:rsidRPr="005D5555">
        <w:rPr>
          <w:rFonts w:ascii="Open Sans" w:hAnsi="Open Sans" w:cs="Open Sans"/>
          <w:spacing w:val="-6"/>
          <w:w w:val="105"/>
        </w:rPr>
        <w:t xml:space="preserve"> </w:t>
      </w:r>
      <w:r w:rsidRPr="005D5555">
        <w:rPr>
          <w:rFonts w:ascii="Open Sans" w:hAnsi="Open Sans" w:cs="Open Sans"/>
          <w:w w:val="105"/>
        </w:rPr>
        <w:t>who</w:t>
      </w:r>
      <w:r w:rsidRPr="005D5555">
        <w:rPr>
          <w:rFonts w:ascii="Open Sans" w:hAnsi="Open Sans" w:cs="Open Sans"/>
          <w:spacing w:val="-6"/>
          <w:w w:val="105"/>
        </w:rPr>
        <w:t xml:space="preserve"> </w:t>
      </w:r>
      <w:r w:rsidRPr="005D5555">
        <w:rPr>
          <w:rFonts w:ascii="Open Sans" w:hAnsi="Open Sans" w:cs="Open Sans"/>
          <w:w w:val="105"/>
        </w:rPr>
        <w:t>perform</w:t>
      </w:r>
      <w:r w:rsidRPr="005D5555">
        <w:rPr>
          <w:rFonts w:ascii="Open Sans" w:hAnsi="Open Sans" w:cs="Open Sans"/>
          <w:spacing w:val="-3"/>
          <w:w w:val="105"/>
        </w:rPr>
        <w:t xml:space="preserve"> </w:t>
      </w:r>
      <w:r w:rsidRPr="005D5555">
        <w:rPr>
          <w:rFonts w:ascii="Open Sans" w:hAnsi="Open Sans" w:cs="Open Sans"/>
          <w:w w:val="105"/>
        </w:rPr>
        <w:t>service</w:t>
      </w:r>
      <w:r w:rsidRPr="005D5555">
        <w:rPr>
          <w:rFonts w:ascii="Open Sans" w:hAnsi="Open Sans" w:cs="Open Sans"/>
          <w:spacing w:val="-10"/>
          <w:w w:val="105"/>
        </w:rPr>
        <w:t xml:space="preserve"> </w:t>
      </w:r>
      <w:r w:rsidRPr="005D5555">
        <w:rPr>
          <w:rFonts w:ascii="Open Sans" w:hAnsi="Open Sans" w:cs="Open Sans"/>
          <w:w w:val="105"/>
        </w:rPr>
        <w:t>of</w:t>
      </w:r>
      <w:r w:rsidRPr="005D5555">
        <w:rPr>
          <w:rFonts w:ascii="Open Sans" w:hAnsi="Open Sans" w:cs="Open Sans"/>
          <w:spacing w:val="-6"/>
          <w:w w:val="105"/>
        </w:rPr>
        <w:t xml:space="preserve"> </w:t>
      </w:r>
      <w:r w:rsidRPr="005D5555">
        <w:rPr>
          <w:rFonts w:ascii="Open Sans" w:hAnsi="Open Sans" w:cs="Open Sans"/>
          <w:w w:val="105"/>
        </w:rPr>
        <w:t>a</w:t>
      </w:r>
      <w:r w:rsidRPr="005D5555">
        <w:rPr>
          <w:rFonts w:ascii="Open Sans" w:hAnsi="Open Sans" w:cs="Open Sans"/>
          <w:spacing w:val="-1"/>
          <w:w w:val="105"/>
        </w:rPr>
        <w:t xml:space="preserve"> </w:t>
      </w:r>
      <w:r w:rsidRPr="005D5555">
        <w:rPr>
          <w:rFonts w:ascii="Open Sans" w:hAnsi="Open Sans" w:cs="Open Sans"/>
          <w:w w:val="105"/>
        </w:rPr>
        <w:t>particularly</w:t>
      </w:r>
      <w:r w:rsidRPr="005D5555">
        <w:rPr>
          <w:rFonts w:ascii="Open Sans" w:hAnsi="Open Sans" w:cs="Open Sans"/>
          <w:spacing w:val="-2"/>
          <w:w w:val="105"/>
        </w:rPr>
        <w:t xml:space="preserve"> </w:t>
      </w:r>
      <w:r w:rsidRPr="005D5555">
        <w:rPr>
          <w:rFonts w:ascii="Open Sans" w:hAnsi="Open Sans" w:cs="Open Sans"/>
          <w:w w:val="105"/>
        </w:rPr>
        <w:t>valuable nature</w:t>
      </w:r>
      <w:r w:rsidRPr="005D5555">
        <w:rPr>
          <w:rFonts w:ascii="Open Sans" w:hAnsi="Open Sans" w:cs="Open Sans"/>
          <w:spacing w:val="-7"/>
          <w:w w:val="105"/>
        </w:rPr>
        <w:t xml:space="preserve"> </w:t>
      </w:r>
      <w:r w:rsidRPr="005D5555">
        <w:rPr>
          <w:rFonts w:ascii="Open Sans" w:hAnsi="Open Sans" w:cs="Open Sans"/>
          <w:w w:val="105"/>
        </w:rPr>
        <w:t>for</w:t>
      </w:r>
      <w:r w:rsidRPr="005D5555">
        <w:rPr>
          <w:rFonts w:ascii="Open Sans" w:hAnsi="Open Sans" w:cs="Open Sans"/>
          <w:spacing w:val="-5"/>
          <w:w w:val="105"/>
        </w:rPr>
        <w:t xml:space="preserve"> </w:t>
      </w:r>
      <w:r w:rsidRPr="005D5555">
        <w:rPr>
          <w:rFonts w:ascii="Open Sans" w:hAnsi="Open Sans" w:cs="Open Sans"/>
          <w:w w:val="105"/>
        </w:rPr>
        <w:t>the</w:t>
      </w:r>
      <w:r w:rsidRPr="005D5555">
        <w:rPr>
          <w:rFonts w:ascii="Open Sans" w:hAnsi="Open Sans" w:cs="Open Sans"/>
          <w:spacing w:val="-6"/>
          <w:w w:val="105"/>
        </w:rPr>
        <w:t xml:space="preserve"> </w:t>
      </w:r>
      <w:r w:rsidRPr="005D5555">
        <w:rPr>
          <w:rFonts w:ascii="Open Sans" w:hAnsi="Open Sans" w:cs="Open Sans"/>
          <w:w w:val="105"/>
        </w:rPr>
        <w:t>School,</w:t>
      </w:r>
      <w:r w:rsidRPr="005D5555">
        <w:rPr>
          <w:rFonts w:ascii="Open Sans" w:hAnsi="Open Sans" w:cs="Open Sans"/>
          <w:spacing w:val="-8"/>
          <w:w w:val="105"/>
        </w:rPr>
        <w:t xml:space="preserve"> </w:t>
      </w:r>
      <w:r w:rsidRPr="005D5555">
        <w:rPr>
          <w:rFonts w:ascii="Open Sans" w:hAnsi="Open Sans" w:cs="Open Sans"/>
          <w:w w:val="105"/>
        </w:rPr>
        <w:t>the</w:t>
      </w:r>
      <w:r w:rsidRPr="005D5555">
        <w:rPr>
          <w:rFonts w:ascii="Open Sans" w:hAnsi="Open Sans" w:cs="Open Sans"/>
          <w:spacing w:val="-6"/>
          <w:w w:val="105"/>
        </w:rPr>
        <w:t xml:space="preserve"> </w:t>
      </w:r>
      <w:r w:rsidRPr="005D5555">
        <w:rPr>
          <w:rFonts w:ascii="Open Sans" w:hAnsi="Open Sans" w:cs="Open Sans"/>
          <w:w w:val="105"/>
        </w:rPr>
        <w:t>University,</w:t>
      </w:r>
      <w:r w:rsidRPr="005D5555">
        <w:rPr>
          <w:rFonts w:ascii="Open Sans" w:hAnsi="Open Sans" w:cs="Open Sans"/>
          <w:spacing w:val="-4"/>
          <w:w w:val="105"/>
        </w:rPr>
        <w:t xml:space="preserve"> </w:t>
      </w:r>
      <w:r w:rsidRPr="005D5555">
        <w:rPr>
          <w:rFonts w:ascii="Open Sans" w:hAnsi="Open Sans" w:cs="Open Sans"/>
          <w:w w:val="105"/>
        </w:rPr>
        <w:t>or</w:t>
      </w:r>
      <w:r w:rsidRPr="005D5555">
        <w:rPr>
          <w:rFonts w:ascii="Open Sans" w:hAnsi="Open Sans" w:cs="Open Sans"/>
          <w:spacing w:val="-10"/>
          <w:w w:val="105"/>
        </w:rPr>
        <w:t xml:space="preserve"> </w:t>
      </w:r>
      <w:r w:rsidRPr="005D5555">
        <w:rPr>
          <w:rFonts w:ascii="Open Sans" w:hAnsi="Open Sans" w:cs="Open Sans"/>
          <w:w w:val="105"/>
        </w:rPr>
        <w:t>a</w:t>
      </w:r>
      <w:r w:rsidRPr="005D5555">
        <w:rPr>
          <w:rFonts w:ascii="Open Sans" w:hAnsi="Open Sans" w:cs="Open Sans"/>
          <w:spacing w:val="-7"/>
          <w:w w:val="105"/>
        </w:rPr>
        <w:t xml:space="preserve"> </w:t>
      </w:r>
      <w:r w:rsidRPr="005D5555">
        <w:rPr>
          <w:rFonts w:ascii="Open Sans" w:hAnsi="Open Sans" w:cs="Open Sans"/>
          <w:w w:val="105"/>
        </w:rPr>
        <w:t>wider</w:t>
      </w:r>
      <w:r w:rsidRPr="005D5555">
        <w:rPr>
          <w:rFonts w:ascii="Open Sans" w:hAnsi="Open Sans" w:cs="Open Sans"/>
          <w:spacing w:val="-5"/>
          <w:w w:val="105"/>
        </w:rPr>
        <w:t xml:space="preserve"> </w:t>
      </w:r>
      <w:r w:rsidRPr="005D5555">
        <w:rPr>
          <w:rFonts w:ascii="Open Sans" w:hAnsi="Open Sans" w:cs="Open Sans"/>
          <w:w w:val="105"/>
        </w:rPr>
        <w:t>community.</w:t>
      </w:r>
      <w:r w:rsidRPr="005D5555">
        <w:rPr>
          <w:rFonts w:ascii="Open Sans" w:hAnsi="Open Sans" w:cs="Open Sans"/>
          <w:spacing w:val="-4"/>
          <w:w w:val="105"/>
        </w:rPr>
        <w:t xml:space="preserve"> </w:t>
      </w:r>
      <w:r w:rsidRPr="005D5555">
        <w:rPr>
          <w:rFonts w:ascii="Open Sans" w:hAnsi="Open Sans" w:cs="Open Sans"/>
          <w:w w:val="105"/>
        </w:rPr>
        <w:t>These</w:t>
      </w:r>
      <w:r w:rsidRPr="005D5555">
        <w:rPr>
          <w:rFonts w:ascii="Open Sans" w:hAnsi="Open Sans" w:cs="Open Sans"/>
          <w:spacing w:val="-6"/>
          <w:w w:val="105"/>
        </w:rPr>
        <w:t xml:space="preserve"> </w:t>
      </w:r>
      <w:r w:rsidRPr="005D5555">
        <w:rPr>
          <w:rFonts w:ascii="Open Sans" w:hAnsi="Open Sans" w:cs="Open Sans"/>
          <w:w w:val="105"/>
        </w:rPr>
        <w:t>may</w:t>
      </w:r>
      <w:r w:rsidRPr="005D5555">
        <w:rPr>
          <w:rFonts w:ascii="Open Sans" w:hAnsi="Open Sans" w:cs="Open Sans"/>
          <w:spacing w:val="-8"/>
          <w:w w:val="105"/>
        </w:rPr>
        <w:t xml:space="preserve"> </w:t>
      </w:r>
      <w:r w:rsidRPr="005D5555">
        <w:rPr>
          <w:rFonts w:ascii="Open Sans" w:hAnsi="Open Sans" w:cs="Open Sans"/>
          <w:w w:val="105"/>
        </w:rPr>
        <w:t>include,</w:t>
      </w:r>
      <w:r w:rsidRPr="005D5555">
        <w:rPr>
          <w:rFonts w:ascii="Open Sans" w:hAnsi="Open Sans" w:cs="Open Sans"/>
          <w:spacing w:val="-4"/>
          <w:w w:val="105"/>
        </w:rPr>
        <w:t xml:space="preserve"> </w:t>
      </w:r>
      <w:r w:rsidRPr="005D5555">
        <w:rPr>
          <w:rFonts w:ascii="Open Sans" w:hAnsi="Open Sans" w:cs="Open Sans"/>
          <w:w w:val="105"/>
        </w:rPr>
        <w:t>but</w:t>
      </w:r>
      <w:r w:rsidRPr="005D5555">
        <w:rPr>
          <w:rFonts w:ascii="Open Sans" w:hAnsi="Open Sans" w:cs="Open Sans"/>
          <w:spacing w:val="-8"/>
          <w:w w:val="105"/>
        </w:rPr>
        <w:t xml:space="preserve"> </w:t>
      </w:r>
      <w:r w:rsidRPr="005D5555">
        <w:rPr>
          <w:rFonts w:ascii="Open Sans" w:hAnsi="Open Sans" w:cs="Open Sans"/>
          <w:w w:val="105"/>
        </w:rPr>
        <w:t>are</w:t>
      </w:r>
      <w:r w:rsidRPr="005D5555">
        <w:rPr>
          <w:rFonts w:ascii="Open Sans" w:hAnsi="Open Sans" w:cs="Open Sans"/>
          <w:spacing w:val="-7"/>
          <w:w w:val="105"/>
        </w:rPr>
        <w:t xml:space="preserve"> </w:t>
      </w:r>
      <w:r w:rsidRPr="005D5555">
        <w:rPr>
          <w:rFonts w:ascii="Open Sans" w:hAnsi="Open Sans" w:cs="Open Sans"/>
          <w:w w:val="105"/>
        </w:rPr>
        <w:t>not limited to, providing leadership to a professional organization (such as APPAM and ASPA), providing major service to public or non-profit agencies, developing major resources for the School, and providing sustained leadership on curriculum reform. We highly value service related to our values of equity, courage, and service.</w:t>
      </w:r>
    </w:p>
    <w:p w14:paraId="101C528B" w14:textId="77777777" w:rsidR="00513BCE" w:rsidRPr="005D5555" w:rsidRDefault="00513BCE">
      <w:pPr>
        <w:pStyle w:val="BodyText"/>
        <w:spacing w:before="4"/>
        <w:ind w:left="0"/>
        <w:rPr>
          <w:rFonts w:ascii="Open Sans" w:hAnsi="Open Sans" w:cs="Open Sans"/>
        </w:rPr>
      </w:pPr>
    </w:p>
    <w:p w14:paraId="101C528C" w14:textId="77777777" w:rsidR="00513BCE" w:rsidRPr="005D5555" w:rsidRDefault="00000000">
      <w:pPr>
        <w:pStyle w:val="BodyText"/>
        <w:ind w:right="1089"/>
        <w:rPr>
          <w:rFonts w:ascii="Open Sans" w:hAnsi="Open Sans" w:cs="Open Sans"/>
        </w:rPr>
      </w:pPr>
      <w:r w:rsidRPr="005D5555">
        <w:rPr>
          <w:rFonts w:ascii="Open Sans" w:hAnsi="Open Sans" w:cs="Open Sans"/>
          <w:w w:val="105"/>
        </w:rPr>
        <w:t>Service will be considered a supplement to the record of teaching and research, and outstanding service can strengthen the case for promotion.</w:t>
      </w:r>
      <w:r w:rsidRPr="005D5555">
        <w:rPr>
          <w:rFonts w:ascii="Open Sans" w:hAnsi="Open Sans" w:cs="Open Sans"/>
          <w:spacing w:val="-3"/>
          <w:w w:val="105"/>
        </w:rPr>
        <w:t xml:space="preserve"> </w:t>
      </w:r>
      <w:r w:rsidRPr="005D5555">
        <w:rPr>
          <w:rFonts w:ascii="Open Sans" w:hAnsi="Open Sans" w:cs="Open Sans"/>
          <w:w w:val="105"/>
        </w:rPr>
        <w:t>In no case will it</w:t>
      </w:r>
      <w:r w:rsidRPr="005D5555">
        <w:rPr>
          <w:rFonts w:ascii="Open Sans" w:hAnsi="Open Sans" w:cs="Open Sans"/>
          <w:spacing w:val="-1"/>
          <w:w w:val="105"/>
        </w:rPr>
        <w:t xml:space="preserve"> </w:t>
      </w:r>
      <w:r w:rsidRPr="005D5555">
        <w:rPr>
          <w:rFonts w:ascii="Open Sans" w:hAnsi="Open Sans" w:cs="Open Sans"/>
          <w:w w:val="105"/>
        </w:rPr>
        <w:t>compensate for less than satisfactory performance in these two central areas.</w:t>
      </w:r>
    </w:p>
    <w:p w14:paraId="101C528D" w14:textId="77777777" w:rsidR="00513BCE" w:rsidRPr="005D5555" w:rsidRDefault="00000000" w:rsidP="00BA0C5F">
      <w:pPr>
        <w:pStyle w:val="Heading1"/>
      </w:pPr>
      <w:bookmarkStart w:id="4" w:name="D._Other_Considerations"/>
      <w:bookmarkEnd w:id="4"/>
      <w:r w:rsidRPr="00BA0C5F">
        <w:t>Other</w:t>
      </w:r>
      <w:r w:rsidRPr="005D5555">
        <w:rPr>
          <w:spacing w:val="-11"/>
        </w:rPr>
        <w:t xml:space="preserve"> </w:t>
      </w:r>
      <w:r w:rsidRPr="005D5555">
        <w:t>Considerations</w:t>
      </w:r>
    </w:p>
    <w:p w14:paraId="101C528E" w14:textId="77777777" w:rsidR="00513BCE" w:rsidRPr="005D5555" w:rsidRDefault="00000000">
      <w:pPr>
        <w:pStyle w:val="BodyText"/>
        <w:spacing w:before="143" w:line="237" w:lineRule="auto"/>
        <w:ind w:right="1089"/>
        <w:rPr>
          <w:rFonts w:ascii="Open Sans" w:hAnsi="Open Sans" w:cs="Open Sans"/>
        </w:rPr>
      </w:pPr>
      <w:r w:rsidRPr="005D5555">
        <w:rPr>
          <w:rFonts w:ascii="Open Sans" w:hAnsi="Open Sans" w:cs="Open Sans"/>
          <w:w w:val="105"/>
        </w:rPr>
        <w:t>Two final considerations beyond a candidate's teaching, scholarship and service may be relevant for some candidates.</w:t>
      </w:r>
    </w:p>
    <w:p w14:paraId="101C528F" w14:textId="77777777" w:rsidR="00513BCE" w:rsidRPr="005D5555" w:rsidRDefault="00513BCE">
      <w:pPr>
        <w:pStyle w:val="BodyText"/>
        <w:spacing w:before="4"/>
        <w:ind w:left="0"/>
        <w:rPr>
          <w:rFonts w:ascii="Open Sans" w:hAnsi="Open Sans" w:cs="Open Sans"/>
        </w:rPr>
      </w:pPr>
    </w:p>
    <w:p w14:paraId="101C5290" w14:textId="77777777" w:rsidR="00513BCE" w:rsidRPr="005D5555" w:rsidRDefault="00000000">
      <w:pPr>
        <w:pStyle w:val="BodyText"/>
        <w:ind w:right="1135"/>
        <w:rPr>
          <w:rFonts w:ascii="Open Sans" w:hAnsi="Open Sans" w:cs="Open Sans"/>
        </w:rPr>
      </w:pPr>
      <w:r w:rsidRPr="005D5555">
        <w:rPr>
          <w:rFonts w:ascii="Open Sans" w:hAnsi="Open Sans" w:cs="Open Sans"/>
          <w:w w:val="105"/>
        </w:rPr>
        <w:t>First,</w:t>
      </w:r>
      <w:r w:rsidRPr="005D5555">
        <w:rPr>
          <w:rFonts w:ascii="Open Sans" w:hAnsi="Open Sans" w:cs="Open Sans"/>
          <w:spacing w:val="-4"/>
          <w:w w:val="105"/>
        </w:rPr>
        <w:t xml:space="preserve"> </w:t>
      </w:r>
      <w:r w:rsidRPr="005D5555">
        <w:rPr>
          <w:rFonts w:ascii="Open Sans" w:hAnsi="Open Sans" w:cs="Open Sans"/>
          <w:w w:val="105"/>
        </w:rPr>
        <w:t>Executive</w:t>
      </w:r>
      <w:r w:rsidRPr="005D5555">
        <w:rPr>
          <w:rFonts w:ascii="Open Sans" w:hAnsi="Open Sans" w:cs="Open Sans"/>
          <w:spacing w:val="-6"/>
          <w:w w:val="105"/>
        </w:rPr>
        <w:t xml:space="preserve"> </w:t>
      </w:r>
      <w:r w:rsidRPr="005D5555">
        <w:rPr>
          <w:rFonts w:ascii="Open Sans" w:hAnsi="Open Sans" w:cs="Open Sans"/>
          <w:w w:val="105"/>
        </w:rPr>
        <w:t>Order</w:t>
      </w:r>
      <w:r w:rsidRPr="005D5555">
        <w:rPr>
          <w:rFonts w:ascii="Open Sans" w:hAnsi="Open Sans" w:cs="Open Sans"/>
          <w:spacing w:val="-5"/>
          <w:w w:val="105"/>
        </w:rPr>
        <w:t xml:space="preserve"> </w:t>
      </w:r>
      <w:r w:rsidRPr="005D5555">
        <w:rPr>
          <w:rFonts w:ascii="Open Sans" w:hAnsi="Open Sans" w:cs="Open Sans"/>
          <w:w w:val="105"/>
        </w:rPr>
        <w:t>No.</w:t>
      </w:r>
      <w:r w:rsidRPr="005D5555">
        <w:rPr>
          <w:rFonts w:ascii="Open Sans" w:hAnsi="Open Sans" w:cs="Open Sans"/>
          <w:spacing w:val="-4"/>
          <w:w w:val="105"/>
        </w:rPr>
        <w:t xml:space="preserve"> </w:t>
      </w:r>
      <w:r w:rsidRPr="005D5555">
        <w:rPr>
          <w:rFonts w:ascii="Open Sans" w:hAnsi="Open Sans" w:cs="Open Sans"/>
          <w:w w:val="105"/>
        </w:rPr>
        <w:t>45</w:t>
      </w:r>
      <w:r w:rsidRPr="005D5555">
        <w:rPr>
          <w:rFonts w:ascii="Open Sans" w:hAnsi="Open Sans" w:cs="Open Sans"/>
          <w:spacing w:val="-3"/>
          <w:w w:val="105"/>
        </w:rPr>
        <w:t xml:space="preserve"> </w:t>
      </w:r>
      <w:r w:rsidRPr="005D5555">
        <w:rPr>
          <w:rFonts w:ascii="Open Sans" w:hAnsi="Open Sans" w:cs="Open Sans"/>
          <w:w w:val="105"/>
        </w:rPr>
        <w:t>states,</w:t>
      </w:r>
      <w:r w:rsidRPr="005D5555">
        <w:rPr>
          <w:rFonts w:ascii="Open Sans" w:hAnsi="Open Sans" w:cs="Open Sans"/>
          <w:spacing w:val="-8"/>
          <w:w w:val="105"/>
        </w:rPr>
        <w:t xml:space="preserve"> </w:t>
      </w:r>
      <w:r w:rsidRPr="005D5555">
        <w:rPr>
          <w:rFonts w:ascii="Open Sans" w:hAnsi="Open Sans" w:cs="Open Sans"/>
          <w:w w:val="105"/>
        </w:rPr>
        <w:t>in</w:t>
      </w:r>
      <w:r w:rsidRPr="005D5555">
        <w:rPr>
          <w:rFonts w:ascii="Open Sans" w:hAnsi="Open Sans" w:cs="Open Sans"/>
          <w:spacing w:val="-2"/>
          <w:w w:val="105"/>
        </w:rPr>
        <w:t xml:space="preserve"> </w:t>
      </w:r>
      <w:r w:rsidRPr="005D5555">
        <w:rPr>
          <w:rFonts w:ascii="Open Sans" w:hAnsi="Open Sans" w:cs="Open Sans"/>
          <w:w w:val="105"/>
        </w:rPr>
        <w:t>part,</w:t>
      </w:r>
      <w:r w:rsidRPr="005D5555">
        <w:rPr>
          <w:rFonts w:ascii="Open Sans" w:hAnsi="Open Sans" w:cs="Open Sans"/>
          <w:spacing w:val="-4"/>
          <w:w w:val="105"/>
        </w:rPr>
        <w:t xml:space="preserve"> </w:t>
      </w:r>
      <w:r w:rsidRPr="005D5555">
        <w:rPr>
          <w:rFonts w:ascii="Open Sans" w:hAnsi="Open Sans" w:cs="Open Sans"/>
          <w:w w:val="105"/>
        </w:rPr>
        <w:t>“Consideration</w:t>
      </w:r>
      <w:r w:rsidRPr="005D5555">
        <w:rPr>
          <w:rFonts w:ascii="Open Sans" w:hAnsi="Open Sans" w:cs="Open Sans"/>
          <w:spacing w:val="-2"/>
          <w:w w:val="105"/>
        </w:rPr>
        <w:t xml:space="preserve"> </w:t>
      </w:r>
      <w:r w:rsidRPr="005D5555">
        <w:rPr>
          <w:rFonts w:ascii="Open Sans" w:hAnsi="Open Sans" w:cs="Open Sans"/>
          <w:w w:val="105"/>
        </w:rPr>
        <w:t>[for</w:t>
      </w:r>
      <w:r w:rsidRPr="005D5555">
        <w:rPr>
          <w:rFonts w:ascii="Open Sans" w:hAnsi="Open Sans" w:cs="Open Sans"/>
          <w:spacing w:val="-5"/>
          <w:w w:val="105"/>
        </w:rPr>
        <w:t xml:space="preserve"> </w:t>
      </w:r>
      <w:r w:rsidRPr="005D5555">
        <w:rPr>
          <w:rFonts w:ascii="Open Sans" w:hAnsi="Open Sans" w:cs="Open Sans"/>
          <w:w w:val="105"/>
        </w:rPr>
        <w:t>tenure</w:t>
      </w:r>
      <w:r w:rsidRPr="005D5555">
        <w:rPr>
          <w:rFonts w:ascii="Open Sans" w:hAnsi="Open Sans" w:cs="Open Sans"/>
          <w:spacing w:val="-7"/>
          <w:w w:val="105"/>
        </w:rPr>
        <w:t xml:space="preserve"> </w:t>
      </w:r>
      <w:r w:rsidRPr="005D5555">
        <w:rPr>
          <w:rFonts w:ascii="Open Sans" w:hAnsi="Open Sans" w:cs="Open Sans"/>
          <w:w w:val="105"/>
        </w:rPr>
        <w:t>or</w:t>
      </w:r>
      <w:r w:rsidRPr="005D5555">
        <w:rPr>
          <w:rFonts w:ascii="Open Sans" w:hAnsi="Open Sans" w:cs="Open Sans"/>
          <w:spacing w:val="-10"/>
          <w:w w:val="105"/>
        </w:rPr>
        <w:t xml:space="preserve"> </w:t>
      </w:r>
      <w:r w:rsidRPr="005D5555">
        <w:rPr>
          <w:rFonts w:ascii="Open Sans" w:hAnsi="Open Sans" w:cs="Open Sans"/>
          <w:w w:val="105"/>
        </w:rPr>
        <w:t>promotion]</w:t>
      </w:r>
      <w:r w:rsidRPr="005D5555">
        <w:rPr>
          <w:rFonts w:ascii="Open Sans" w:hAnsi="Open Sans" w:cs="Open Sans"/>
          <w:spacing w:val="-6"/>
          <w:w w:val="105"/>
        </w:rPr>
        <w:t xml:space="preserve"> </w:t>
      </w:r>
      <w:r w:rsidRPr="005D5555">
        <w:rPr>
          <w:rFonts w:ascii="Open Sans" w:hAnsi="Open Sans" w:cs="Open Sans"/>
          <w:w w:val="105"/>
        </w:rPr>
        <w:t>must also be given to the way in which the candidate</w:t>
      </w:r>
      <w:r w:rsidRPr="005D5555">
        <w:rPr>
          <w:rFonts w:ascii="Open Sans" w:hAnsi="Open Sans" w:cs="Open Sans"/>
          <w:spacing w:val="-3"/>
          <w:w w:val="105"/>
        </w:rPr>
        <w:t xml:space="preserve"> </w:t>
      </w:r>
      <w:r w:rsidRPr="005D5555">
        <w:rPr>
          <w:rFonts w:ascii="Open Sans" w:hAnsi="Open Sans" w:cs="Open Sans"/>
          <w:w w:val="105"/>
        </w:rPr>
        <w:t>will fit into the present and foreseeable future of the academic unit. Does there appear to be a place for a candidate with these special interests? Will a given candidate help to bring the academic unit into balance or throw it out of balance? Does a given candidate demonstrate high standards of professional integrity and conduct, and a commitment to the sharing of academic and</w:t>
      </w:r>
    </w:p>
    <w:p w14:paraId="101C5291" w14:textId="77777777" w:rsidR="00513BCE" w:rsidRPr="005D5555" w:rsidRDefault="00000000">
      <w:pPr>
        <w:pStyle w:val="BodyText"/>
        <w:ind w:right="1089"/>
        <w:rPr>
          <w:rFonts w:ascii="Open Sans" w:hAnsi="Open Sans" w:cs="Open Sans"/>
        </w:rPr>
      </w:pPr>
      <w:r w:rsidRPr="005D5555">
        <w:rPr>
          <w:rFonts w:ascii="Open Sans" w:hAnsi="Open Sans" w:cs="Open Sans"/>
          <w:w w:val="105"/>
        </w:rPr>
        <w:t>administrative duties</w:t>
      </w:r>
      <w:r w:rsidRPr="005D5555">
        <w:rPr>
          <w:rFonts w:ascii="Open Sans" w:hAnsi="Open Sans" w:cs="Open Sans"/>
          <w:spacing w:val="-1"/>
          <w:w w:val="105"/>
        </w:rPr>
        <w:t xml:space="preserve"> </w:t>
      </w:r>
      <w:r w:rsidRPr="005D5555">
        <w:rPr>
          <w:rFonts w:ascii="Open Sans" w:hAnsi="Open Sans" w:cs="Open Sans"/>
          <w:w w:val="105"/>
        </w:rPr>
        <w:t>sufficient to contribute to the achievement</w:t>
      </w:r>
      <w:r w:rsidRPr="005D5555">
        <w:rPr>
          <w:rFonts w:ascii="Open Sans" w:hAnsi="Open Sans" w:cs="Open Sans"/>
          <w:spacing w:val="-2"/>
          <w:w w:val="105"/>
        </w:rPr>
        <w:t xml:space="preserve"> </w:t>
      </w:r>
      <w:r w:rsidRPr="005D5555">
        <w:rPr>
          <w:rFonts w:ascii="Open Sans" w:hAnsi="Open Sans" w:cs="Open Sans"/>
          <w:w w:val="105"/>
        </w:rPr>
        <w:t>of</w:t>
      </w:r>
      <w:r w:rsidRPr="005D5555">
        <w:rPr>
          <w:rFonts w:ascii="Open Sans" w:hAnsi="Open Sans" w:cs="Open Sans"/>
          <w:spacing w:val="-1"/>
          <w:w w:val="105"/>
        </w:rPr>
        <w:t xml:space="preserve"> </w:t>
      </w:r>
      <w:r w:rsidRPr="005D5555">
        <w:rPr>
          <w:rFonts w:ascii="Open Sans" w:hAnsi="Open Sans" w:cs="Open Sans"/>
          <w:w w:val="105"/>
        </w:rPr>
        <w:t>the</w:t>
      </w:r>
      <w:r w:rsidRPr="005D5555">
        <w:rPr>
          <w:rFonts w:ascii="Open Sans" w:hAnsi="Open Sans" w:cs="Open Sans"/>
          <w:spacing w:val="-6"/>
          <w:w w:val="105"/>
        </w:rPr>
        <w:t xml:space="preserve"> </w:t>
      </w:r>
      <w:r w:rsidRPr="005D5555">
        <w:rPr>
          <w:rFonts w:ascii="Open Sans" w:hAnsi="Open Sans" w:cs="Open Sans"/>
          <w:w w:val="105"/>
        </w:rPr>
        <w:t>academic unit’s goals?</w:t>
      </w:r>
      <w:r w:rsidRPr="005D5555">
        <w:rPr>
          <w:rFonts w:ascii="Open Sans" w:hAnsi="Open Sans" w:cs="Open Sans"/>
          <w:spacing w:val="-8"/>
          <w:w w:val="105"/>
        </w:rPr>
        <w:t xml:space="preserve"> </w:t>
      </w:r>
      <w:r w:rsidRPr="005D5555">
        <w:rPr>
          <w:rFonts w:ascii="Open Sans" w:hAnsi="Open Sans" w:cs="Open Sans"/>
          <w:w w:val="105"/>
        </w:rPr>
        <w:t>It</w:t>
      </w:r>
      <w:r w:rsidRPr="005D5555">
        <w:rPr>
          <w:rFonts w:ascii="Open Sans" w:hAnsi="Open Sans" w:cs="Open Sans"/>
          <w:spacing w:val="-1"/>
          <w:w w:val="105"/>
        </w:rPr>
        <w:t xml:space="preserve"> </w:t>
      </w:r>
      <w:r w:rsidRPr="005D5555">
        <w:rPr>
          <w:rFonts w:ascii="Open Sans" w:hAnsi="Open Sans" w:cs="Open Sans"/>
          <w:w w:val="105"/>
        </w:rPr>
        <w:t>does</w:t>
      </w:r>
      <w:r w:rsidRPr="005D5555">
        <w:rPr>
          <w:rFonts w:ascii="Open Sans" w:hAnsi="Open Sans" w:cs="Open Sans"/>
          <w:spacing w:val="-5"/>
          <w:w w:val="105"/>
        </w:rPr>
        <w:t xml:space="preserve"> </w:t>
      </w:r>
      <w:r w:rsidRPr="005D5555">
        <w:rPr>
          <w:rFonts w:ascii="Open Sans" w:hAnsi="Open Sans" w:cs="Open Sans"/>
          <w:w w:val="105"/>
        </w:rPr>
        <w:t>happen</w:t>
      </w:r>
      <w:r w:rsidRPr="005D5555">
        <w:rPr>
          <w:rFonts w:ascii="Open Sans" w:hAnsi="Open Sans" w:cs="Open Sans"/>
          <w:spacing w:val="-5"/>
          <w:w w:val="105"/>
        </w:rPr>
        <w:t xml:space="preserve"> </w:t>
      </w:r>
      <w:r w:rsidRPr="005D5555">
        <w:rPr>
          <w:rFonts w:ascii="Open Sans" w:hAnsi="Open Sans" w:cs="Open Sans"/>
          <w:w w:val="105"/>
        </w:rPr>
        <w:t>that</w:t>
      </w:r>
      <w:r w:rsidRPr="005D5555">
        <w:rPr>
          <w:rFonts w:ascii="Open Sans" w:hAnsi="Open Sans" w:cs="Open Sans"/>
          <w:spacing w:val="-6"/>
          <w:w w:val="105"/>
        </w:rPr>
        <w:t xml:space="preserve"> </w:t>
      </w:r>
      <w:r w:rsidRPr="005D5555">
        <w:rPr>
          <w:rFonts w:ascii="Open Sans" w:hAnsi="Open Sans" w:cs="Open Sans"/>
          <w:w w:val="105"/>
        </w:rPr>
        <w:t>individuals</w:t>
      </w:r>
      <w:r w:rsidRPr="005D5555">
        <w:rPr>
          <w:rFonts w:ascii="Open Sans" w:hAnsi="Open Sans" w:cs="Open Sans"/>
          <w:spacing w:val="-10"/>
          <w:w w:val="105"/>
        </w:rPr>
        <w:t xml:space="preserve"> </w:t>
      </w:r>
      <w:r w:rsidRPr="005D5555">
        <w:rPr>
          <w:rFonts w:ascii="Open Sans" w:hAnsi="Open Sans" w:cs="Open Sans"/>
          <w:w w:val="105"/>
        </w:rPr>
        <w:t>whose</w:t>
      </w:r>
      <w:r w:rsidRPr="005D5555">
        <w:rPr>
          <w:rFonts w:ascii="Open Sans" w:hAnsi="Open Sans" w:cs="Open Sans"/>
          <w:spacing w:val="-4"/>
          <w:w w:val="105"/>
        </w:rPr>
        <w:t xml:space="preserve"> </w:t>
      </w:r>
      <w:r w:rsidRPr="005D5555">
        <w:rPr>
          <w:rFonts w:ascii="Open Sans" w:hAnsi="Open Sans" w:cs="Open Sans"/>
          <w:w w:val="105"/>
        </w:rPr>
        <w:t>performance</w:t>
      </w:r>
      <w:r w:rsidRPr="005D5555">
        <w:rPr>
          <w:rFonts w:ascii="Open Sans" w:hAnsi="Open Sans" w:cs="Open Sans"/>
          <w:spacing w:val="-4"/>
          <w:w w:val="105"/>
        </w:rPr>
        <w:t xml:space="preserve"> </w:t>
      </w:r>
      <w:r w:rsidRPr="005D5555">
        <w:rPr>
          <w:rFonts w:ascii="Open Sans" w:hAnsi="Open Sans" w:cs="Open Sans"/>
          <w:w w:val="105"/>
        </w:rPr>
        <w:t>would</w:t>
      </w:r>
      <w:r w:rsidRPr="005D5555">
        <w:rPr>
          <w:rFonts w:ascii="Open Sans" w:hAnsi="Open Sans" w:cs="Open Sans"/>
          <w:spacing w:val="-7"/>
          <w:w w:val="105"/>
        </w:rPr>
        <w:t xml:space="preserve"> </w:t>
      </w:r>
      <w:r w:rsidRPr="005D5555">
        <w:rPr>
          <w:rFonts w:ascii="Open Sans" w:hAnsi="Open Sans" w:cs="Open Sans"/>
          <w:w w:val="105"/>
        </w:rPr>
        <w:t>otherwise</w:t>
      </w:r>
      <w:r w:rsidRPr="005D5555">
        <w:rPr>
          <w:rFonts w:ascii="Open Sans" w:hAnsi="Open Sans" w:cs="Open Sans"/>
          <w:spacing w:val="-4"/>
          <w:w w:val="105"/>
        </w:rPr>
        <w:t xml:space="preserve"> </w:t>
      </w:r>
      <w:r w:rsidRPr="005D5555">
        <w:rPr>
          <w:rFonts w:ascii="Open Sans" w:hAnsi="Open Sans" w:cs="Open Sans"/>
          <w:w w:val="105"/>
        </w:rPr>
        <w:t>warrant</w:t>
      </w:r>
      <w:r w:rsidRPr="005D5555">
        <w:rPr>
          <w:rFonts w:ascii="Open Sans" w:hAnsi="Open Sans" w:cs="Open Sans"/>
          <w:spacing w:val="-6"/>
          <w:w w:val="105"/>
        </w:rPr>
        <w:t xml:space="preserve"> </w:t>
      </w:r>
      <w:r w:rsidRPr="005D5555">
        <w:rPr>
          <w:rFonts w:ascii="Open Sans" w:hAnsi="Open Sans" w:cs="Open Sans"/>
          <w:w w:val="105"/>
        </w:rPr>
        <w:t xml:space="preserve">the granting of tenure should not, and cannot, become tenured here because the special nature of faculty requirements in the </w:t>
      </w:r>
      <w:r w:rsidRPr="005D5555">
        <w:rPr>
          <w:rFonts w:ascii="Open Sans" w:hAnsi="Open Sans" w:cs="Open Sans"/>
          <w:w w:val="105"/>
        </w:rPr>
        <w:lastRenderedPageBreak/>
        <w:t>academic unit makes it impractical.”</w:t>
      </w:r>
    </w:p>
    <w:p w14:paraId="101C5292" w14:textId="77777777" w:rsidR="00513BCE" w:rsidRPr="005D5555" w:rsidRDefault="00513BCE">
      <w:pPr>
        <w:pStyle w:val="BodyText"/>
        <w:spacing w:before="119"/>
        <w:ind w:left="0"/>
        <w:rPr>
          <w:rFonts w:ascii="Open Sans" w:hAnsi="Open Sans" w:cs="Open Sans"/>
        </w:rPr>
      </w:pPr>
    </w:p>
    <w:p w14:paraId="101C5293" w14:textId="77777777" w:rsidR="00513BCE" w:rsidRPr="005D5555" w:rsidRDefault="00000000">
      <w:pPr>
        <w:pStyle w:val="BodyText"/>
        <w:ind w:right="1089"/>
        <w:rPr>
          <w:rFonts w:ascii="Open Sans" w:hAnsi="Open Sans" w:cs="Open Sans"/>
        </w:rPr>
      </w:pPr>
      <w:r w:rsidRPr="005D5555">
        <w:rPr>
          <w:rFonts w:ascii="Open Sans" w:hAnsi="Open Sans" w:cs="Open Sans"/>
          <w:w w:val="105"/>
        </w:rPr>
        <w:t>In addition, reappointment, tenure and promotion decisions shall take into account whether the candidate has the commitment and the capacity to interact at a high professional level with faculty, staff and students. Behavior in such relationships must be consistent with the needs of the School to function efficiently and effectively in its</w:t>
      </w:r>
    </w:p>
    <w:p w14:paraId="101C5294" w14:textId="77777777" w:rsidR="00513BCE" w:rsidRPr="005D5555" w:rsidRDefault="00513BCE">
      <w:pPr>
        <w:pStyle w:val="BodyText"/>
        <w:rPr>
          <w:rFonts w:ascii="Open Sans" w:hAnsi="Open Sans" w:cs="Open Sans"/>
        </w:rPr>
        <w:sectPr w:rsidR="00513BCE" w:rsidRPr="005D5555">
          <w:pgSz w:w="12240" w:h="15840"/>
          <w:pgMar w:top="1560" w:right="360" w:bottom="280" w:left="720" w:header="732" w:footer="0" w:gutter="0"/>
          <w:cols w:space="720"/>
        </w:sectPr>
      </w:pPr>
    </w:p>
    <w:p w14:paraId="101C5295" w14:textId="77777777" w:rsidR="00513BCE" w:rsidRPr="005D5555" w:rsidRDefault="00000000">
      <w:pPr>
        <w:pStyle w:val="BodyText"/>
        <w:spacing w:before="274" w:line="242" w:lineRule="auto"/>
        <w:ind w:right="1223"/>
        <w:rPr>
          <w:rFonts w:ascii="Open Sans" w:hAnsi="Open Sans" w:cs="Open Sans"/>
        </w:rPr>
      </w:pPr>
      <w:r w:rsidRPr="005D5555">
        <w:rPr>
          <w:rFonts w:ascii="Open Sans" w:hAnsi="Open Sans" w:cs="Open Sans"/>
          <w:w w:val="105"/>
        </w:rPr>
        <w:lastRenderedPageBreak/>
        <w:t>teaching, research, service and administrative efforts. Collegial contributions in the form of informal advice and assistance on colleagues' research, teaching and service activities and</w:t>
      </w:r>
      <w:r w:rsidRPr="005D5555">
        <w:rPr>
          <w:rFonts w:ascii="Open Sans" w:hAnsi="Open Sans" w:cs="Open Sans"/>
          <w:spacing w:val="-5"/>
          <w:w w:val="105"/>
        </w:rPr>
        <w:t xml:space="preserve"> </w:t>
      </w:r>
      <w:r w:rsidRPr="005D5555">
        <w:rPr>
          <w:rFonts w:ascii="Open Sans" w:hAnsi="Open Sans" w:cs="Open Sans"/>
          <w:w w:val="105"/>
        </w:rPr>
        <w:t>the</w:t>
      </w:r>
      <w:r w:rsidRPr="005D5555">
        <w:rPr>
          <w:rFonts w:ascii="Open Sans" w:hAnsi="Open Sans" w:cs="Open Sans"/>
          <w:spacing w:val="-7"/>
          <w:w w:val="105"/>
        </w:rPr>
        <w:t xml:space="preserve"> </w:t>
      </w:r>
      <w:r w:rsidRPr="005D5555">
        <w:rPr>
          <w:rFonts w:ascii="Open Sans" w:hAnsi="Open Sans" w:cs="Open Sans"/>
          <w:w w:val="105"/>
        </w:rPr>
        <w:t>academic work</w:t>
      </w:r>
      <w:r w:rsidRPr="005D5555">
        <w:rPr>
          <w:rFonts w:ascii="Open Sans" w:hAnsi="Open Sans" w:cs="Open Sans"/>
          <w:spacing w:val="-2"/>
          <w:w w:val="105"/>
        </w:rPr>
        <w:t xml:space="preserve"> </w:t>
      </w:r>
      <w:r w:rsidRPr="005D5555">
        <w:rPr>
          <w:rFonts w:ascii="Open Sans" w:hAnsi="Open Sans" w:cs="Open Sans"/>
          <w:w w:val="105"/>
        </w:rPr>
        <w:t>of</w:t>
      </w:r>
      <w:r w:rsidRPr="005D5555">
        <w:rPr>
          <w:rFonts w:ascii="Open Sans" w:hAnsi="Open Sans" w:cs="Open Sans"/>
          <w:spacing w:val="-2"/>
          <w:w w:val="105"/>
        </w:rPr>
        <w:t xml:space="preserve"> </w:t>
      </w:r>
      <w:r w:rsidRPr="005D5555">
        <w:rPr>
          <w:rFonts w:ascii="Open Sans" w:hAnsi="Open Sans" w:cs="Open Sans"/>
          <w:w w:val="105"/>
        </w:rPr>
        <w:t>students</w:t>
      </w:r>
      <w:r w:rsidRPr="005D5555">
        <w:rPr>
          <w:rFonts w:ascii="Open Sans" w:hAnsi="Open Sans" w:cs="Open Sans"/>
          <w:spacing w:val="-2"/>
          <w:w w:val="105"/>
        </w:rPr>
        <w:t xml:space="preserve"> </w:t>
      </w:r>
      <w:r w:rsidRPr="005D5555">
        <w:rPr>
          <w:rFonts w:ascii="Open Sans" w:hAnsi="Open Sans" w:cs="Open Sans"/>
          <w:w w:val="105"/>
        </w:rPr>
        <w:t>should</w:t>
      </w:r>
      <w:r w:rsidRPr="005D5555">
        <w:rPr>
          <w:rFonts w:ascii="Open Sans" w:hAnsi="Open Sans" w:cs="Open Sans"/>
          <w:spacing w:val="-6"/>
          <w:w w:val="105"/>
        </w:rPr>
        <w:t xml:space="preserve"> </w:t>
      </w:r>
      <w:r w:rsidRPr="005D5555">
        <w:rPr>
          <w:rFonts w:ascii="Open Sans" w:hAnsi="Open Sans" w:cs="Open Sans"/>
          <w:w w:val="105"/>
        </w:rPr>
        <w:t>also</w:t>
      </w:r>
      <w:r w:rsidRPr="005D5555">
        <w:rPr>
          <w:rFonts w:ascii="Open Sans" w:hAnsi="Open Sans" w:cs="Open Sans"/>
          <w:spacing w:val="3"/>
          <w:w w:val="105"/>
        </w:rPr>
        <w:t xml:space="preserve"> </w:t>
      </w:r>
      <w:r w:rsidRPr="005D5555">
        <w:rPr>
          <w:rFonts w:ascii="Open Sans" w:hAnsi="Open Sans" w:cs="Open Sans"/>
          <w:w w:val="105"/>
        </w:rPr>
        <w:t>be</w:t>
      </w:r>
      <w:r w:rsidRPr="005D5555">
        <w:rPr>
          <w:rFonts w:ascii="Open Sans" w:hAnsi="Open Sans" w:cs="Open Sans"/>
          <w:spacing w:val="-1"/>
          <w:w w:val="105"/>
        </w:rPr>
        <w:t xml:space="preserve"> </w:t>
      </w:r>
      <w:r w:rsidRPr="005D5555">
        <w:rPr>
          <w:rFonts w:ascii="Open Sans" w:hAnsi="Open Sans" w:cs="Open Sans"/>
          <w:w w:val="105"/>
        </w:rPr>
        <w:t>considered</w:t>
      </w:r>
      <w:r w:rsidRPr="005D5555">
        <w:rPr>
          <w:rFonts w:ascii="Open Sans" w:hAnsi="Open Sans" w:cs="Open Sans"/>
          <w:spacing w:val="1"/>
          <w:w w:val="105"/>
        </w:rPr>
        <w:t xml:space="preserve"> </w:t>
      </w:r>
      <w:r w:rsidRPr="005D5555">
        <w:rPr>
          <w:rFonts w:ascii="Open Sans" w:hAnsi="Open Sans" w:cs="Open Sans"/>
          <w:w w:val="105"/>
        </w:rPr>
        <w:t>by</w:t>
      </w:r>
      <w:r w:rsidRPr="005D5555">
        <w:rPr>
          <w:rFonts w:ascii="Open Sans" w:hAnsi="Open Sans" w:cs="Open Sans"/>
          <w:spacing w:val="-3"/>
          <w:w w:val="105"/>
        </w:rPr>
        <w:t xml:space="preserve"> </w:t>
      </w:r>
      <w:r w:rsidRPr="005D5555">
        <w:rPr>
          <w:rFonts w:ascii="Open Sans" w:hAnsi="Open Sans" w:cs="Open Sans"/>
          <w:w w:val="105"/>
        </w:rPr>
        <w:t>the</w:t>
      </w:r>
      <w:r w:rsidRPr="005D5555">
        <w:rPr>
          <w:rFonts w:ascii="Open Sans" w:hAnsi="Open Sans" w:cs="Open Sans"/>
          <w:spacing w:val="-1"/>
          <w:w w:val="105"/>
        </w:rPr>
        <w:t xml:space="preserve"> </w:t>
      </w:r>
      <w:r w:rsidRPr="005D5555">
        <w:rPr>
          <w:rFonts w:ascii="Open Sans" w:hAnsi="Open Sans" w:cs="Open Sans"/>
          <w:w w:val="105"/>
        </w:rPr>
        <w:t>Review</w:t>
      </w:r>
      <w:r w:rsidRPr="005D5555">
        <w:rPr>
          <w:rFonts w:ascii="Open Sans" w:hAnsi="Open Sans" w:cs="Open Sans"/>
          <w:spacing w:val="16"/>
          <w:w w:val="105"/>
        </w:rPr>
        <w:t xml:space="preserve"> </w:t>
      </w:r>
      <w:r w:rsidRPr="005D5555">
        <w:rPr>
          <w:rFonts w:ascii="Open Sans" w:hAnsi="Open Sans" w:cs="Open Sans"/>
          <w:spacing w:val="-2"/>
          <w:w w:val="105"/>
        </w:rPr>
        <w:t>Committee.</w:t>
      </w:r>
    </w:p>
    <w:sectPr w:rsidR="00513BCE" w:rsidRPr="005D5555">
      <w:pgSz w:w="12240" w:h="15840"/>
      <w:pgMar w:top="1560" w:right="360" w:bottom="280" w:left="72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A366" w14:textId="77777777" w:rsidR="003221C2" w:rsidRDefault="003221C2">
      <w:r>
        <w:separator/>
      </w:r>
    </w:p>
  </w:endnote>
  <w:endnote w:type="continuationSeparator" w:id="0">
    <w:p w14:paraId="4FAD4625" w14:textId="77777777" w:rsidR="003221C2" w:rsidRDefault="0032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EF52" w14:textId="77777777" w:rsidR="003221C2" w:rsidRDefault="003221C2">
      <w:r>
        <w:separator/>
      </w:r>
    </w:p>
  </w:footnote>
  <w:footnote w:type="continuationSeparator" w:id="0">
    <w:p w14:paraId="614C8832" w14:textId="77777777" w:rsidR="003221C2" w:rsidRDefault="0032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5298" w14:textId="77777777" w:rsidR="00513BCE" w:rsidRDefault="00000000">
    <w:pPr>
      <w:pStyle w:val="BodyText"/>
      <w:spacing w:line="14" w:lineRule="auto"/>
      <w:ind w:left="0"/>
      <w:rPr>
        <w:sz w:val="20"/>
      </w:rPr>
    </w:pPr>
    <w:r>
      <w:rPr>
        <w:noProof/>
        <w:sz w:val="20"/>
      </w:rPr>
      <mc:AlternateContent>
        <mc:Choice Requires="wps">
          <w:drawing>
            <wp:anchor distT="0" distB="0" distL="0" distR="0" simplePos="0" relativeHeight="487536640" behindDoc="1" locked="0" layoutInCell="1" allowOverlap="1" wp14:anchorId="101C5299" wp14:editId="101C529A">
              <wp:simplePos x="0" y="0"/>
              <wp:positionH relativeFrom="page">
                <wp:posOffset>876617</wp:posOffset>
              </wp:positionH>
              <wp:positionV relativeFrom="page">
                <wp:posOffset>451950</wp:posOffset>
              </wp:positionV>
              <wp:extent cx="3509645" cy="563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9645" cy="563245"/>
                      </a:xfrm>
                      <a:prstGeom prst="rect">
                        <a:avLst/>
                      </a:prstGeom>
                    </wps:spPr>
                    <wps:txbx>
                      <w:txbxContent>
                        <w:p w14:paraId="101C529B" w14:textId="77777777" w:rsidR="00513BCE" w:rsidRDefault="00000000">
                          <w:pPr>
                            <w:pStyle w:val="BodyText"/>
                            <w:spacing w:before="10" w:line="273" w:lineRule="exact"/>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p w14:paraId="101C529C" w14:textId="77777777" w:rsidR="00513BCE" w:rsidRDefault="00000000">
                          <w:pPr>
                            <w:pStyle w:val="BodyText"/>
                            <w:spacing w:line="237" w:lineRule="auto"/>
                            <w:ind w:left="60"/>
                          </w:pPr>
                          <w:r>
                            <w:rPr>
                              <w:w w:val="105"/>
                            </w:rPr>
                            <w:t>Daniel J. Evans School of Public Policy &amp; Governance P&amp;T Criteria</w:t>
                          </w:r>
                        </w:p>
                      </w:txbxContent>
                    </wps:txbx>
                    <wps:bodyPr wrap="square" lIns="0" tIns="0" rIns="0" bIns="0" rtlCol="0">
                      <a:noAutofit/>
                    </wps:bodyPr>
                  </wps:wsp>
                </a:graphicData>
              </a:graphic>
            </wp:anchor>
          </w:drawing>
        </mc:Choice>
        <mc:Fallback>
          <w:pict>
            <v:shapetype w14:anchorId="101C5299" id="_x0000_t202" coordsize="21600,21600" o:spt="202" path="m,l,21600r21600,l21600,xe">
              <v:stroke joinstyle="miter"/>
              <v:path gradientshapeok="t" o:connecttype="rect"/>
            </v:shapetype>
            <v:shape id="Textbox 2" o:spid="_x0000_s1026" type="#_x0000_t202" style="position:absolute;margin-left:69pt;margin-top:35.6pt;width:276.35pt;height:44.35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" filled="f" stroked="f">
              <v:textbox inset="0,0,0,0">
                <w:txbxContent>
                  <w:p w14:paraId="101C529B" w14:textId="77777777" w:rsidR="00513BCE" w:rsidRDefault="00000000">
                    <w:pPr>
                      <w:pStyle w:val="BodyText"/>
                      <w:spacing w:before="10" w:line="273" w:lineRule="exact"/>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p w14:paraId="101C529C" w14:textId="77777777" w:rsidR="00513BCE" w:rsidRDefault="00000000">
                    <w:pPr>
                      <w:pStyle w:val="BodyText"/>
                      <w:spacing w:line="237" w:lineRule="auto"/>
                      <w:ind w:left="60"/>
                    </w:pPr>
                    <w:r>
                      <w:rPr>
                        <w:w w:val="105"/>
                      </w:rPr>
                      <w:t>Daniel J. Evans School of Public Policy &amp; Governance P&amp;T Criteria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14B73"/>
    <w:multiLevelType w:val="hybridMultilevel"/>
    <w:tmpl w:val="628632D8"/>
    <w:lvl w:ilvl="0" w:tplc="06D0A058">
      <w:start w:val="1"/>
      <w:numFmt w:val="upperLetter"/>
      <w:lvlText w:val="%1."/>
      <w:lvlJc w:val="left"/>
      <w:pPr>
        <w:ind w:left="1441" w:hanging="721"/>
        <w:jc w:val="left"/>
      </w:pPr>
      <w:rPr>
        <w:rFonts w:ascii="Calibri" w:eastAsia="Calibri" w:hAnsi="Calibri" w:cs="Calibri" w:hint="default"/>
        <w:b w:val="0"/>
        <w:bCs w:val="0"/>
        <w:i w:val="0"/>
        <w:iCs w:val="0"/>
        <w:color w:val="0E4660"/>
        <w:spacing w:val="-1"/>
        <w:w w:val="99"/>
        <w:sz w:val="32"/>
        <w:szCs w:val="32"/>
        <w:lang w:val="en-US" w:eastAsia="en-US" w:bidi="ar-SA"/>
      </w:rPr>
    </w:lvl>
    <w:lvl w:ilvl="1" w:tplc="F5FC5842">
      <w:numFmt w:val="bullet"/>
      <w:lvlText w:val=""/>
      <w:lvlJc w:val="left"/>
      <w:pPr>
        <w:ind w:left="1441" w:hanging="360"/>
      </w:pPr>
      <w:rPr>
        <w:rFonts w:ascii="Symbol" w:eastAsia="Symbol" w:hAnsi="Symbol" w:cs="Symbol" w:hint="default"/>
        <w:b w:val="0"/>
        <w:bCs w:val="0"/>
        <w:i w:val="0"/>
        <w:iCs w:val="0"/>
        <w:spacing w:val="0"/>
        <w:w w:val="100"/>
        <w:sz w:val="24"/>
        <w:szCs w:val="24"/>
        <w:lang w:val="en-US" w:eastAsia="en-US" w:bidi="ar-SA"/>
      </w:rPr>
    </w:lvl>
    <w:lvl w:ilvl="2" w:tplc="5522841A">
      <w:numFmt w:val="bullet"/>
      <w:lvlText w:val="•"/>
      <w:lvlJc w:val="left"/>
      <w:pPr>
        <w:ind w:left="3384" w:hanging="360"/>
      </w:pPr>
      <w:rPr>
        <w:rFonts w:hint="default"/>
        <w:lang w:val="en-US" w:eastAsia="en-US" w:bidi="ar-SA"/>
      </w:rPr>
    </w:lvl>
    <w:lvl w:ilvl="3" w:tplc="81E84AEA">
      <w:numFmt w:val="bullet"/>
      <w:lvlText w:val="•"/>
      <w:lvlJc w:val="left"/>
      <w:pPr>
        <w:ind w:left="4356" w:hanging="360"/>
      </w:pPr>
      <w:rPr>
        <w:rFonts w:hint="default"/>
        <w:lang w:val="en-US" w:eastAsia="en-US" w:bidi="ar-SA"/>
      </w:rPr>
    </w:lvl>
    <w:lvl w:ilvl="4" w:tplc="5A8C24B4">
      <w:numFmt w:val="bullet"/>
      <w:lvlText w:val="•"/>
      <w:lvlJc w:val="left"/>
      <w:pPr>
        <w:ind w:left="5328" w:hanging="360"/>
      </w:pPr>
      <w:rPr>
        <w:rFonts w:hint="default"/>
        <w:lang w:val="en-US" w:eastAsia="en-US" w:bidi="ar-SA"/>
      </w:rPr>
    </w:lvl>
    <w:lvl w:ilvl="5" w:tplc="6C94CB0E">
      <w:numFmt w:val="bullet"/>
      <w:lvlText w:val="•"/>
      <w:lvlJc w:val="left"/>
      <w:pPr>
        <w:ind w:left="6300" w:hanging="360"/>
      </w:pPr>
      <w:rPr>
        <w:rFonts w:hint="default"/>
        <w:lang w:val="en-US" w:eastAsia="en-US" w:bidi="ar-SA"/>
      </w:rPr>
    </w:lvl>
    <w:lvl w:ilvl="6" w:tplc="51D8347E">
      <w:numFmt w:val="bullet"/>
      <w:lvlText w:val="•"/>
      <w:lvlJc w:val="left"/>
      <w:pPr>
        <w:ind w:left="7272" w:hanging="360"/>
      </w:pPr>
      <w:rPr>
        <w:rFonts w:hint="default"/>
        <w:lang w:val="en-US" w:eastAsia="en-US" w:bidi="ar-SA"/>
      </w:rPr>
    </w:lvl>
    <w:lvl w:ilvl="7" w:tplc="1690F670">
      <w:numFmt w:val="bullet"/>
      <w:lvlText w:val="•"/>
      <w:lvlJc w:val="left"/>
      <w:pPr>
        <w:ind w:left="8244" w:hanging="360"/>
      </w:pPr>
      <w:rPr>
        <w:rFonts w:hint="default"/>
        <w:lang w:val="en-US" w:eastAsia="en-US" w:bidi="ar-SA"/>
      </w:rPr>
    </w:lvl>
    <w:lvl w:ilvl="8" w:tplc="C2A0EC16">
      <w:numFmt w:val="bullet"/>
      <w:lvlText w:val="•"/>
      <w:lvlJc w:val="left"/>
      <w:pPr>
        <w:ind w:left="9216" w:hanging="360"/>
      </w:pPr>
      <w:rPr>
        <w:rFonts w:hint="default"/>
        <w:lang w:val="en-US" w:eastAsia="en-US" w:bidi="ar-SA"/>
      </w:rPr>
    </w:lvl>
  </w:abstractNum>
  <w:abstractNum w:abstractNumId="1" w15:restartNumberingAfterBreak="0">
    <w:nsid w:val="3D0F39F6"/>
    <w:multiLevelType w:val="hybridMultilevel"/>
    <w:tmpl w:val="971ED7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C1F7C7B"/>
    <w:multiLevelType w:val="hybridMultilevel"/>
    <w:tmpl w:val="945CFA14"/>
    <w:lvl w:ilvl="0" w:tplc="6D0277F6">
      <w:start w:val="1"/>
      <w:numFmt w:val="upperRoman"/>
      <w:lvlText w:val="%1."/>
      <w:lvlJc w:val="left"/>
      <w:pPr>
        <w:ind w:left="1441" w:hanging="721"/>
        <w:jc w:val="left"/>
      </w:pPr>
      <w:rPr>
        <w:rFonts w:ascii="Calibri" w:eastAsia="Calibri" w:hAnsi="Calibri" w:cs="Calibri" w:hint="default"/>
        <w:b w:val="0"/>
        <w:bCs w:val="0"/>
        <w:i w:val="0"/>
        <w:iCs w:val="0"/>
        <w:color w:val="4B2E83"/>
        <w:spacing w:val="0"/>
        <w:w w:val="95"/>
        <w:sz w:val="40"/>
        <w:szCs w:val="40"/>
        <w:lang w:val="en-US" w:eastAsia="en-US" w:bidi="ar-SA"/>
      </w:rPr>
    </w:lvl>
    <w:lvl w:ilvl="1" w:tplc="90C8E402">
      <w:start w:val="1"/>
      <w:numFmt w:val="decimal"/>
      <w:lvlText w:val="%2."/>
      <w:lvlJc w:val="left"/>
      <w:pPr>
        <w:ind w:left="1441" w:hanging="360"/>
        <w:jc w:val="left"/>
      </w:pPr>
      <w:rPr>
        <w:rFonts w:ascii="Calibri" w:eastAsia="Calibri" w:hAnsi="Calibri" w:cs="Calibri" w:hint="default"/>
        <w:b w:val="0"/>
        <w:bCs w:val="0"/>
        <w:i w:val="0"/>
        <w:iCs w:val="0"/>
        <w:spacing w:val="0"/>
        <w:w w:val="107"/>
        <w:sz w:val="24"/>
        <w:szCs w:val="24"/>
        <w:lang w:val="en-US" w:eastAsia="en-US" w:bidi="ar-SA"/>
      </w:rPr>
    </w:lvl>
    <w:lvl w:ilvl="2" w:tplc="D7CA17F0">
      <w:numFmt w:val="bullet"/>
      <w:lvlText w:val="•"/>
      <w:lvlJc w:val="left"/>
      <w:pPr>
        <w:ind w:left="3384" w:hanging="360"/>
      </w:pPr>
      <w:rPr>
        <w:rFonts w:hint="default"/>
        <w:lang w:val="en-US" w:eastAsia="en-US" w:bidi="ar-SA"/>
      </w:rPr>
    </w:lvl>
    <w:lvl w:ilvl="3" w:tplc="BDB4322E">
      <w:numFmt w:val="bullet"/>
      <w:lvlText w:val="•"/>
      <w:lvlJc w:val="left"/>
      <w:pPr>
        <w:ind w:left="4356" w:hanging="360"/>
      </w:pPr>
      <w:rPr>
        <w:rFonts w:hint="default"/>
        <w:lang w:val="en-US" w:eastAsia="en-US" w:bidi="ar-SA"/>
      </w:rPr>
    </w:lvl>
    <w:lvl w:ilvl="4" w:tplc="8EDC1BEE">
      <w:numFmt w:val="bullet"/>
      <w:lvlText w:val="•"/>
      <w:lvlJc w:val="left"/>
      <w:pPr>
        <w:ind w:left="5328" w:hanging="360"/>
      </w:pPr>
      <w:rPr>
        <w:rFonts w:hint="default"/>
        <w:lang w:val="en-US" w:eastAsia="en-US" w:bidi="ar-SA"/>
      </w:rPr>
    </w:lvl>
    <w:lvl w:ilvl="5" w:tplc="CE60DA04">
      <w:numFmt w:val="bullet"/>
      <w:lvlText w:val="•"/>
      <w:lvlJc w:val="left"/>
      <w:pPr>
        <w:ind w:left="6300" w:hanging="360"/>
      </w:pPr>
      <w:rPr>
        <w:rFonts w:hint="default"/>
        <w:lang w:val="en-US" w:eastAsia="en-US" w:bidi="ar-SA"/>
      </w:rPr>
    </w:lvl>
    <w:lvl w:ilvl="6" w:tplc="6B609DFC">
      <w:numFmt w:val="bullet"/>
      <w:lvlText w:val="•"/>
      <w:lvlJc w:val="left"/>
      <w:pPr>
        <w:ind w:left="7272" w:hanging="360"/>
      </w:pPr>
      <w:rPr>
        <w:rFonts w:hint="default"/>
        <w:lang w:val="en-US" w:eastAsia="en-US" w:bidi="ar-SA"/>
      </w:rPr>
    </w:lvl>
    <w:lvl w:ilvl="7" w:tplc="6E2AC24E">
      <w:numFmt w:val="bullet"/>
      <w:lvlText w:val="•"/>
      <w:lvlJc w:val="left"/>
      <w:pPr>
        <w:ind w:left="8244" w:hanging="360"/>
      </w:pPr>
      <w:rPr>
        <w:rFonts w:hint="default"/>
        <w:lang w:val="en-US" w:eastAsia="en-US" w:bidi="ar-SA"/>
      </w:rPr>
    </w:lvl>
    <w:lvl w:ilvl="8" w:tplc="B8FC5010">
      <w:numFmt w:val="bullet"/>
      <w:lvlText w:val="•"/>
      <w:lvlJc w:val="left"/>
      <w:pPr>
        <w:ind w:left="9216" w:hanging="360"/>
      </w:pPr>
      <w:rPr>
        <w:rFonts w:hint="default"/>
        <w:lang w:val="en-US" w:eastAsia="en-US" w:bidi="ar-SA"/>
      </w:rPr>
    </w:lvl>
  </w:abstractNum>
  <w:abstractNum w:abstractNumId="3" w15:restartNumberingAfterBreak="0">
    <w:nsid w:val="6BDC3627"/>
    <w:multiLevelType w:val="hybridMultilevel"/>
    <w:tmpl w:val="74AC6C9A"/>
    <w:lvl w:ilvl="0" w:tplc="E1E0D5C2">
      <w:start w:val="1"/>
      <w:numFmt w:val="lowerLetter"/>
      <w:lvlText w:val="%1)"/>
      <w:lvlJc w:val="left"/>
      <w:pPr>
        <w:ind w:left="1440" w:hanging="360"/>
      </w:pPr>
      <w:rPr>
        <w:rFonts w:ascii="Open Sans" w:hAnsi="Open Sans" w:hint="default"/>
        <w:b/>
        <w:i w:val="0"/>
        <w:color w:val="4B2E8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EB94358"/>
    <w:multiLevelType w:val="hybridMultilevel"/>
    <w:tmpl w:val="A6906E88"/>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54830412">
    <w:abstractNumId w:val="0"/>
  </w:num>
  <w:num w:numId="2" w16cid:durableId="1656714063">
    <w:abstractNumId w:val="2"/>
  </w:num>
  <w:num w:numId="3" w16cid:durableId="1596161550">
    <w:abstractNumId w:val="1"/>
  </w:num>
  <w:num w:numId="4" w16cid:durableId="1408108612">
    <w:abstractNumId w:val="4"/>
  </w:num>
  <w:num w:numId="5" w16cid:durableId="13094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CE"/>
    <w:rsid w:val="00252441"/>
    <w:rsid w:val="003221C2"/>
    <w:rsid w:val="004A5D5B"/>
    <w:rsid w:val="00513BCE"/>
    <w:rsid w:val="00541EC6"/>
    <w:rsid w:val="005D5555"/>
    <w:rsid w:val="006833C1"/>
    <w:rsid w:val="00BA0C5F"/>
    <w:rsid w:val="00E3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5264"/>
  <w15:docId w15:val="{DB9B999E-4CDB-44C7-AB25-19C68D2F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541EC6"/>
    <w:pPr>
      <w:spacing w:before="163"/>
      <w:outlineLvl w:val="0"/>
    </w:pPr>
    <w:rPr>
      <w:rFonts w:ascii="Open Sans" w:hAnsi="Open Sans"/>
      <w:b/>
      <w:color w:val="4B2E8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Title">
    <w:name w:val="Title"/>
    <w:basedOn w:val="Normal"/>
    <w:uiPriority w:val="10"/>
    <w:qFormat/>
    <w:rsid w:val="00541EC6"/>
    <w:rPr>
      <w:rFonts w:ascii="Open Sans" w:hAnsi="Open Sans"/>
      <w:b/>
      <w:color w:val="4B2E83"/>
      <w:sz w:val="40"/>
      <w:szCs w:val="40"/>
    </w:rPr>
  </w:style>
  <w:style w:type="paragraph" w:styleId="ListParagraph">
    <w:name w:val="List Paragraph"/>
    <w:basedOn w:val="Normal"/>
    <w:uiPriority w:val="1"/>
    <w:qFormat/>
    <w:pPr>
      <w:ind w:left="14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1629</Words>
  <Characters>10185</Characters>
  <Application>Microsoft Office Word</Application>
  <DocSecurity>0</DocSecurity>
  <Lines>172</Lines>
  <Paragraphs>50</Paragraphs>
  <ScaleCrop>false</ScaleCrop>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srbaker</dc:creator>
  <cp:lastModifiedBy>Courtney Laguio</cp:lastModifiedBy>
  <cp:revision>7</cp:revision>
  <dcterms:created xsi:type="dcterms:W3CDTF">2026-06-09T21:03:00Z</dcterms:created>
  <dcterms:modified xsi:type="dcterms:W3CDTF">2026-06-09T21:11:00Z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vt:lpwstr>
  </property>
  <property fmtid="{D5CDD505-2E9C-101B-9397-08002B2CF9AE}" pid="4" name="LastSaved">
    <vt:filetime>2026-06-09T00:00:00Z</vt:filetime>
  </property>
</Properties>
</file>